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6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W w:w="9889" w:type="dxa"/>
        <w:tblInd w:w="-25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01"/>
        <w:gridCol w:w="8788"/>
      </w:tblGrid>
      <w:tr>
        <w:tblPrEx/>
        <w:trPr/>
        <w:tc>
          <w:tcPr>
            <w:tcBorders>
              <w:bottom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39750" cy="580390"/>
                      <wp:effectExtent l="0" t="0" r="0" b="0"/>
                      <wp:docPr id="2" name="Рисунок 1" descr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 descr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9750" cy="5803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42.50pt;height:45.70pt;mso-wrap-distance-left:0.00pt;mso-wrap-distance-top:0.00pt;mso-wrap-distance-right:0.00pt;mso-wrap-distance-bottom:0.00pt;" stroked="false">
                      <v:path textboxrect="0,0,0,0"/>
                      <v:imagedata r:id="rId13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16"/>
              <w:jc w:val="center"/>
              <w:spacing w:before="0" w:after="0" w:line="240" w:lineRule="auto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916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6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6"/>
        <w:jc w:val="center"/>
        <w:spacing w:before="0" w:after="200" w:line="276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pStyle w:val="916"/>
        <w:jc w:val="center"/>
        <w:spacing w:before="0"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916"/>
        <w:jc w:val="center"/>
        <w:spacing w:before="0"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916"/>
        <w:jc w:val="center"/>
        <w:spacing w:before="0"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916"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pStyle w:val="916"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16"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16"/>
        <w:jc w:val="center"/>
        <w:spacing w:before="0" w:after="20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РАБОЧАЯ ПРОГРАММА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6"/>
        <w:jc w:val="center"/>
        <w:spacing w:before="0" w:after="0" w:line="276" w:lineRule="auto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ОП 04 Материаловедение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</w:p>
    <w:p>
      <w:pPr>
        <w:jc w:val="center"/>
        <w:spacing w:before="0" w:after="0" w:line="27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ru-RU"/>
        </w:rPr>
        <w:t xml:space="preserve"> 15.02.16 Технология машиностроения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pStyle w:val="916"/>
        <w:spacing w:before="0" w:after="200" w:line="276" w:lineRule="auto"/>
        <w:rPr>
          <w:rFonts w:ascii="Times New Roman" w:hAnsi="Times New Roman" w:eastAsia="Times New Roman" w:cs="Times New Roman"/>
          <w:b w:val="0"/>
          <w:bCs w:val="0"/>
          <w:i w:val="0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i w:val="0"/>
        </w:rPr>
      </w:r>
      <w:r>
        <w:rPr>
          <w:rFonts w:ascii="Times New Roman" w:hAnsi="Times New Roman" w:eastAsia="Times New Roman" w:cs="Times New Roman"/>
          <w:b w:val="0"/>
          <w:bCs w:val="0"/>
          <w:i w:val="0"/>
        </w:rPr>
      </w:r>
    </w:p>
    <w:p>
      <w:pPr>
        <w:pStyle w:val="916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16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16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16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16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16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16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16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before="0" w:after="200" w:line="276" w:lineRule="auto"/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spacing w:before="0" w:after="200" w:line="276" w:lineRule="auto"/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spacing w:before="0" w:after="200" w:line="276" w:lineRule="auto"/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spacing w:before="0" w:after="200" w:line="276" w:lineRule="auto"/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spacing w:before="0" w:after="200" w:line="276" w:lineRule="auto"/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pStyle w:val="916"/>
        <w:spacing w:before="0" w:after="200" w:line="276" w:lineRule="auto"/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pStyle w:val="916"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iCs/>
          <w:sz w:val="24"/>
          <w:szCs w:val="24"/>
          <w:lang w:eastAsia="ru-RU"/>
        </w:rPr>
        <w:t xml:space="preserve">2025</w:t>
      </w:r>
      <w:r>
        <w:br w:type="page" w:clear="all"/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1847"/>
        <w:jc w:val="center"/>
        <w:spacing w:line="360" w:lineRule="auto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pStyle w:val="776"/>
        <w:numPr>
          <w:ilvl w:val="0"/>
          <w:numId w:val="17"/>
        </w:numPr>
        <w:spacing w:line="360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360" w:lineRule="auto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709" w:firstLine="0"/>
        <w:spacing w:line="360" w:lineRule="auto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spacing w:line="360" w:lineRule="auto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spacing w:line="360" w:lineRule="auto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spacing w:line="360" w:lineRule="auto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spacing w:line="360" w:lineRule="auto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spacing w:line="360" w:lineRule="auto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spacing w:line="360" w:lineRule="auto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spacing w:line="360" w:lineRule="auto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pStyle w:val="916"/>
        <w:ind w:left="0" w:firstLine="0"/>
        <w:jc w:val="left"/>
        <w:spacing w:before="0" w:after="0" w:line="276" w:lineRule="auto"/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4. Контроль и оценка результатов освоения ДИСЦИПЛИНЫ</w:t>
      </w:r>
      <w:r>
        <w:br w:type="page" w:clear="all"/>
      </w:r>
      <w:r/>
    </w:p>
    <w:p>
      <w:pPr>
        <w:pStyle w:val="916"/>
        <w:jc w:val="center"/>
        <w:spacing w:before="0"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РАБОЧЕЙ ПРОГРАММЫ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УЧЕБНОЙ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6"/>
        <w:ind w:left="360" w:firstLine="0"/>
        <w:jc w:val="left"/>
        <w:spacing w:before="0" w:after="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                                            ОП 04 Материаловедение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6"/>
        <w:ind w:firstLine="709"/>
        <w:jc w:val="both"/>
        <w:spacing w:before="0" w:after="0"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09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1.1. Цель и место дисциплины в структуре  образовательной программы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дисциплин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ОП.04 Материаловедение»: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формирование знаний в области физических основ материаловедения, современных методов получения конструкционных материалов, способов диагностики и улучшения их свойств, а также о современных методах получения и обработки металлов и неметаллических материа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лов путем литья, обработки давлением, сварки, резания и другими способами формообразования для получения заготовок и деталей заданной формы и размеров.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line="276" w:lineRule="auto"/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«ОП.04 Материаловедение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включен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обязательную часть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общепрофессионального цикла образовательной программы.</w:t>
      </w:r>
      <w:r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1.2. Планируемые результаты освоения дисциплины</w:t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матрице компетенций выпускника (п.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ПОП-П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дисциплины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обучающийся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835"/>
        <w:gridCol w:w="269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rPr>
                <w:b/>
                <w:i w:val="0"/>
                <w:sz w:val="24"/>
                <w:szCs w:val="24"/>
              </w:rPr>
            </w:pPr>
            <w:r>
              <w:rPr>
                <w:rStyle w:val="1074"/>
                <w:b/>
                <w:i w:val="0"/>
                <w:sz w:val="24"/>
                <w:szCs w:val="24"/>
              </w:rPr>
              <w:t xml:space="preserve">Код ОК, ПК</w:t>
            </w:r>
            <w:r>
              <w:rPr>
                <w:b/>
                <w:i w:val="0"/>
                <w:sz w:val="24"/>
                <w:szCs w:val="24"/>
              </w:rPr>
            </w:r>
            <w:r>
              <w:rPr>
                <w:b/>
                <w:i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Владеть навыками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  <w:t xml:space="preserve">ОК 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Должен уметь: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составить план действия;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определить необходимые ресурсы;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Должен знать: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структуру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  <w:t xml:space="preserve">ОК 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задачи для поиска информации;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определять необходимые источники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планировать процесс поиска; структурировать получаемую информацию;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выделять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оценивать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приемы структурирования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  <w:t xml:space="preserve">ОК 03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рассчитывать размеры выплат по процентным ставкам кредитования;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источники финансирования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содержание актуальной нормативно-правовой документации;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современная научная и профессиональная терминология;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возможные траектории профессионального развития и самообразования;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основы предпринимательской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основы финансовой грамотности;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правила разработки бизнес-планов;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порядок выстраивания презентации;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кредитные банковские продукты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ПК 1.1.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читать чертежи и требования к деталям служебного назначения,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анализировать технологичность изделий, оформлять техническое задание на конструирование нестандартных приспособлений,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режущего и измерительного инструмента;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lang w:eastAsia="ru-RU"/>
              </w:rPr>
              <w:t xml:space="preserve"> ПК 1.2.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определять виды и способы получения заготовок, оформлять чертежи заготовок для изготовления деталей, определять тип производства;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виды и методы получения заготовок, порядок расчёта припусков на механическую обработку;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ПК 3.1.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анализировать технические условия на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сборочные изделия, проверять сборочные единицы на технологичность при ручной механизированной сборке, поточно-механизированной и автоматизированной сборке, применять конструкторскую и технологическую документацию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по сборке изделий при разработке технологических процессов сборки, разрабатывать технологические процессы сборки изделий в соответствии с требованиями технологической документации, рассчитывать показатели эффективности использования основного и вспомогател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ьного оборудования механосборочного производства, учитывать особенности монтажа машин и агрегатов, определять и выбирать виды и формы организации сборочного процесса, организовывать производственные и технологические процессы механосборочного производства;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ужебное назначение сборочных единиц и технические требования к ним, порядок проведения анализа технических условий на изделия, виды и правила применения конструкторской и технологической документации при разработке технологического процесса сборки изделий;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ПК 3.3.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использовать технологическую документацию 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 сборке изделий машиностроительного производства, соблюдать требования по внесению изменений в технологический процесс по сборке изделий, применять системы автоматизированного проектирования при разработке технологической документации по сборке изделий, 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роводить расчеты сборочных процессов, в т.ч. с применением систем автоматизированного проектирования, осуществлять техническое нормирование сборочных работ, рассчитывать количество оборудования, рабочих мест, производственных рабочих механосборочных цехов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мето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ды слесарной и механической обработки деталей в соответствии с производственным заданием с соблюдением требований охраны труда, виды и правила применения систем автоматизированного проектирования при разработке технологической документации сборки изделий,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технологи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ческую документацию по сборке изделий машиностроительного производства, порядок проведения расчетов сборочных процессов, в т.ч. с применением систем автоматизированного проектирования, структуру технически обоснованных норм времени сборочного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</w:tbl>
    <w:p>
      <w:pPr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6"/>
        <w:jc w:val="left"/>
        <w:spacing w:before="0" w:after="24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before="0" w:after="24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before="0" w:after="24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before="0" w:after="24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916"/>
        <w:jc w:val="center"/>
        <w:spacing w:before="0" w:after="24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916"/>
        <w:jc w:val="center"/>
        <w:spacing w:before="0" w:after="24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 СТРУКТУРА И СОДЕРЖАНИЕ  ДИСЦИПЛИНЫ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jc w:val="left"/>
        <w:spacing w:before="0" w:after="24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b/>
          <w:bCs/>
        </w:rPr>
        <w:t xml:space="preserve">2.1. Трудоемкость освоения </w:t>
      </w:r>
      <w:r>
        <w:rPr>
          <w:rFonts w:ascii="Times New Roman" w:hAnsi="Times New Roman"/>
          <w:b/>
          <w:bCs/>
        </w:rPr>
        <w:t xml:space="preserve">дисциплины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tbl>
      <w:tblPr>
        <w:tblW w:w="5000" w:type="pct"/>
        <w:tblInd w:w="-11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894"/>
        <w:gridCol w:w="2461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94" w:type="dxa"/>
            <w:vAlign w:val="center"/>
            <w:textDirection w:val="lrTb"/>
            <w:noWrap w:val="false"/>
          </w:tcPr>
          <w:p>
            <w:pPr>
              <w:pStyle w:val="916"/>
              <w:spacing w:before="0" w:after="200" w:line="276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составных частей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дисциплины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61" w:type="dxa"/>
            <w:vAlign w:val="center"/>
            <w:textDirection w:val="lrTb"/>
            <w:noWrap w:val="false"/>
          </w:tcPr>
          <w:p>
            <w:pPr>
              <w:pStyle w:val="916"/>
              <w:spacing w:before="0" w:after="200" w:line="276" w:lineRule="auto"/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94" w:type="dxa"/>
            <w:vAlign w:val="center"/>
            <w:textDirection w:val="lrTb"/>
            <w:noWrap w:val="false"/>
          </w:tcPr>
          <w:p>
            <w:pPr>
              <w:pStyle w:val="916"/>
              <w:spacing w:before="0" w:after="0" w:line="276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61" w:type="dxa"/>
            <w:vAlign w:val="center"/>
            <w:textDirection w:val="lrTb"/>
            <w:noWrap w:val="false"/>
          </w:tcPr>
          <w:p>
            <w:pPr>
              <w:pStyle w:val="916"/>
              <w:spacing w:before="0"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90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94" w:type="dxa"/>
            <w:vAlign w:val="center"/>
            <w:textDirection w:val="lrTb"/>
            <w:noWrap w:val="false"/>
          </w:tcPr>
          <w:p>
            <w:pPr>
              <w:pStyle w:val="916"/>
              <w:spacing w:before="0" w:after="0" w:line="276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в т.ч. в форме практической подготовки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61" w:type="dxa"/>
            <w:vAlign w:val="center"/>
            <w:textDirection w:val="lrTb"/>
            <w:noWrap w:val="false"/>
          </w:tcPr>
          <w:p>
            <w:pPr>
              <w:pStyle w:val="916"/>
              <w:spacing w:before="0"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5" w:type="dxa"/>
            <w:vAlign w:val="center"/>
            <w:textDirection w:val="lrTb"/>
            <w:noWrap w:val="false"/>
          </w:tcPr>
          <w:p>
            <w:pPr>
              <w:pStyle w:val="916"/>
              <w:spacing w:before="0"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94" w:type="dxa"/>
            <w:vAlign w:val="center"/>
            <w:textDirection w:val="lrTb"/>
            <w:noWrap w:val="false"/>
          </w:tcPr>
          <w:p>
            <w:pPr>
              <w:pStyle w:val="916"/>
              <w:spacing w:before="0"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61" w:type="dxa"/>
            <w:vAlign w:val="center"/>
            <w:textDirection w:val="lrTb"/>
            <w:noWrap w:val="false"/>
          </w:tcPr>
          <w:p>
            <w:pPr>
              <w:pStyle w:val="916"/>
              <w:spacing w:before="0"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94" w:type="dxa"/>
            <w:vAlign w:val="center"/>
            <w:textDirection w:val="lrTb"/>
            <w:noWrap w:val="false"/>
          </w:tcPr>
          <w:p>
            <w:pPr>
              <w:pStyle w:val="916"/>
              <w:spacing w:before="0"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61" w:type="dxa"/>
            <w:vAlign w:val="center"/>
            <w:textDirection w:val="lrTb"/>
            <w:noWrap w:val="false"/>
          </w:tcPr>
          <w:p>
            <w:pPr>
              <w:pStyle w:val="916"/>
              <w:spacing w:before="0"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94" w:type="dxa"/>
            <w:vAlign w:val="center"/>
            <w:textDirection w:val="lrTb"/>
            <w:noWrap w:val="false"/>
          </w:tcPr>
          <w:p>
            <w:pPr>
              <w:pStyle w:val="916"/>
              <w:spacing w:before="0"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61" w:type="dxa"/>
            <w:vAlign w:val="center"/>
            <w:textDirection w:val="lrTb"/>
            <w:noWrap w:val="false"/>
          </w:tcPr>
          <w:p>
            <w:pPr>
              <w:pStyle w:val="916"/>
              <w:spacing w:before="0"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94" w:type="dxa"/>
            <w:vAlign w:val="center"/>
            <w:textDirection w:val="lrTb"/>
            <w:noWrap w:val="false"/>
          </w:tcPr>
          <w:p>
            <w:pPr>
              <w:pStyle w:val="916"/>
              <w:spacing w:before="0" w:after="0" w:line="276" w:lineRule="auto"/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lang w:eastAsia="ru-RU"/>
              </w:rPr>
              <w:t xml:space="preserve">Консультации </w:t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61" w:type="dxa"/>
            <w:vAlign w:val="center"/>
            <w:textDirection w:val="lrTb"/>
            <w:noWrap w:val="false"/>
          </w:tcPr>
          <w:p>
            <w:pPr>
              <w:pStyle w:val="916"/>
              <w:spacing w:before="0"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94" w:type="dxa"/>
            <w:vAlign w:val="center"/>
            <w:textDirection w:val="lrTb"/>
            <w:noWrap w:val="false"/>
          </w:tcPr>
          <w:p>
            <w:pPr>
              <w:pStyle w:val="916"/>
              <w:spacing w:before="0" w:after="0" w:line="276" w:lineRule="auto"/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Промежуточная аттестация в форме экзамена</w:t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61" w:type="dxa"/>
            <w:vAlign w:val="center"/>
            <w:textDirection w:val="lrTb"/>
            <w:noWrap w:val="false"/>
          </w:tcPr>
          <w:p>
            <w:pPr>
              <w:pStyle w:val="916"/>
              <w:spacing w:before="0"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</w:tbl>
    <w:p>
      <w:pPr>
        <w:pStyle w:val="916"/>
        <w:spacing w:before="0" w:after="120" w:line="276" w:lineRule="auto"/>
        <w:rPr>
          <w:rFonts w:ascii="Times New Roman" w:hAnsi="Times New Roman" w:eastAsia="Times New Roman" w:cs="Times New Roman"/>
          <w:b/>
          <w:i/>
          <w:lang w:eastAsia="ru-RU"/>
        </w:rPr>
        <w:sectPr>
          <w:footerReference w:type="default" r:id="rId10"/>
          <w:footnotePr>
            <w:numFmt w:val="decimal"/>
          </w:footnotePr>
          <w:endnotePr/>
          <w:type w:val="nextPage"/>
          <w:pgSz w:w="11906" w:h="16838" w:orient="portrait"/>
          <w:pgMar w:top="1134" w:right="850" w:bottom="764" w:left="1701" w:header="0" w:footer="708" w:gutter="0"/>
          <w:cols w:num="1" w:sep="0" w:space="1701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1848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</w:t>
      </w:r>
      <w:r>
        <w:rPr>
          <w:rFonts w:ascii="Times New Roman" w:hAnsi="Times New Roman"/>
        </w:rPr>
        <w:t xml:space="preserve">2</w:t>
      </w:r>
      <w:r>
        <w:rPr>
          <w:rFonts w:ascii="Times New Roman" w:hAnsi="Times New Roman"/>
        </w:rPr>
        <w:t xml:space="preserve">. </w:t>
      </w:r>
      <w:r>
        <w:rPr>
          <w:rFonts w:ascii="Times New Roman" w:hAnsi="Times New Roman"/>
        </w:rPr>
        <w:t xml:space="preserve">С</w:t>
      </w:r>
      <w:r>
        <w:rPr>
          <w:rFonts w:ascii="Times New Roman" w:hAnsi="Times New Roman"/>
        </w:rPr>
        <w:t xml:space="preserve">одержание </w:t>
      </w:r>
      <w:r>
        <w:rPr>
          <w:rFonts w:ascii="Times New Roman" w:hAnsi="Times New Roman"/>
        </w:rPr>
        <w:t xml:space="preserve">дисциплины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5998" w:type="pct"/>
        <w:tblInd w:w="-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39"/>
        <w:gridCol w:w="9"/>
        <w:gridCol w:w="9812"/>
        <w:gridCol w:w="1701"/>
        <w:gridCol w:w="1559"/>
        <w:gridCol w:w="216"/>
        <w:gridCol w:w="2012"/>
      </w:tblGrid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textDirection w:val="lrTb"/>
            <w:noWrap w:val="false"/>
          </w:tcPr>
          <w:p>
            <w:pPr>
              <w:pStyle w:val="916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Объем, акад. ч / в том числе в форме практической подготовки, акад ч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16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textDirection w:val="lrTb"/>
            <w:noWrap w:val="false"/>
          </w:tcPr>
          <w:p>
            <w:pPr>
              <w:pStyle w:val="916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16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gridSpan w:val="3"/>
            <w:shd w:val="clear" w:color="ffffff" w:fill="eaf1dd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60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Раздел 1. Основы металловедения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eaf1dd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eaf1dd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16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lang w:eastAsia="ru-RU"/>
              </w:rPr>
            </w:r>
          </w:p>
        </w:tc>
      </w:tr>
      <w:tr>
        <w:tblPrEx/>
        <w:trPr>
          <w:gridAfter w:val="2"/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Тема 1.1.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Общие сведения о строении вещества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01, 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1.1.</w:t>
            </w:r>
            <w:r>
              <w:rPr>
                <w:rFonts w:ascii="Times New Roman" w:hAnsi="Times New Roman" w:cs="Times New Roman"/>
                <w:b/>
                <w:lang w:eastAsia="ru-RU"/>
              </w:rPr>
            </w:r>
            <w:r>
              <w:rPr>
                <w:rFonts w:ascii="Times New Roman" w:hAnsi="Times New Roman" w:cs="Times New Roman"/>
                <w:b/>
                <w:lang w:eastAsia="ru-RU"/>
              </w:rPr>
            </w:r>
          </w:p>
        </w:tc>
      </w:tr>
      <w:tr>
        <w:tblPrEx/>
        <w:trPr>
          <w:gridAfter w:val="2"/>
          <w:trHeight w:val="18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 Современные достижения науки в области создания и производства электротехнических и конструкционных материалов и перспективы развития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Основы строения вещества, виды химической связи. Классификация веществ по электрическим свойствам. Классификация веществ по магнитным свойствам.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2.Строение и свойства металлов. Кристаллическое строение металлов. Основные типы кристаллических решеток.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Аллотропия. Анизотропия. Основные дефекты кристаллического строения металлов.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2"/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Тема 1.2.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Механические свойства материалов и основные методы их определения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3.Механические свойства материалов и их классификация.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Испытания материалов. Диаграммы растяжения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02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1.1.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4. Определение прочности и её показатели. Определение пластичности и её показатели. Твёрдость.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shd w:val="clear" w:color="ffffff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5-8.Практическое занятие: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Решение задач по определению параметров образцов для испытания на растяжение.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3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Тема 1.3.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Металлические сплавы и диаграммы состояния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4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9.Определение металлических сплавов. Многокомпонентные сплавы. Двухкомпонентные сплавы.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01, 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02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03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1.1.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1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10.Диаграмма состояния. Диаграммы состояния I рода, II рода, III рода, IV рода.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Изменение свойств сплавов в зависимости от рода диаграммы и от концентрации компонентов.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3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gridSpan w:val="2"/>
            <w:shd w:val="clear" w:color="ffffff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3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11-12.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Практическое занятие: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Определение электропроводности сплавов в зависимости от диаграммы состояния.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5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Тема 1.4.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Железо и его сплавы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7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13.Сплавы железа с углеродом: сталь, чугун – основные конструкционные материалы. Классификация сталей и чугунов. 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03, </w:t>
            </w:r>
            <w:r/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02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1.1. 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3.1.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5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14.Диаграмма состояния сплавов железа с углеродом, диаграмма состояния «железо – цементит». 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Термическая и химико-термическая обработка стали. Термомагнитная обработка.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3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shd w:val="clear" w:color="ffffff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3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15-18.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Практическое занятие: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Расшифровка марок железоуглеродистых сплавов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81"/>
        </w:trPr>
        <w:tc>
          <w:tcPr>
            <w:gridSpan w:val="3"/>
            <w:shd w:val="clear" w:color="ffffff" w:fill="eaf1dd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60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Раздел 2. Проводниковые и полупроводниковые материалы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eaf1dd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eaf1dd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3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Тема 2.1.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Классификация и основные свойства проводниковых материалов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19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19.Характеристики проводниковых материалов. Классификация проводниковых материалов по агрегатному состоянию вещества.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Классификация проводниковых материалов по основному показателю – электропроводности или удельному электрическому сопротивлению.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spacing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Сверхпроводники и криопроводники.  </w:t>
            </w:r>
            <w:r>
              <w:rPr>
                <w:rFonts w:ascii="Times New Roman" w:hAnsi="Times New Roman" w:eastAsia="Times New Roman" w:cs="Times New Roman"/>
                <w:spacing w:val="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pacing w:val="2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Факторы, влияющие на значение удельного электрического сопротивления. Температурный коэффициент удельного электрического сопротивления.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01, 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03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1.1.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2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shd w:val="clear" w:color="ffffff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Тема 2.2.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Проводниковые материалы с высокой электропроводностью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8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20.Характеристики материалов с высокой электропроводностью.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Серебро, медь, латунь, бронза, алюминий: применение, свойства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Применение и производство проволоки.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03, </w:t>
            </w:r>
            <w:r/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02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3.1.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3.3.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gridSpan w:val="2"/>
            <w:shd w:val="clear" w:color="ffffff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ind w:left="0" w:firstLine="0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21-26.Практическая работа: Решение задач на определение температуры проводников при протекании сверхтоков (токов короткого замыкания).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Марки цветных сплавов, расшифровка и зашифровка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3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Тема 2.3.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Контактные материалы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14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27.Определение электрического контакта. Классификация контактов и материалов для их изготовления.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Материалы для слаботочных контактов. Материалы для сильноточных контактов.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Металлокерамика, твёрдая медь. Скользящие контакты и материалы для их изготовления.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Электротехнический уголь, металлографитовые материалы.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03, </w:t>
            </w:r>
            <w:r/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02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3.1.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3.3.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1.1.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5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Тема 2.4</w:t>
            </w:r>
            <w:r>
              <w:rPr>
                <w:rFonts w:ascii="Times New Roman" w:hAnsi="Times New Roman" w:eastAsia="Times New Roman" w:cs="Times New Roman"/>
                <w:bCs/>
              </w:rPr>
            </w:r>
            <w:r>
              <w:rPr>
                <w:rFonts w:ascii="Times New Roman" w:hAnsi="Times New Roman" w:eastAsia="Times New Roman" w:cs="Times New Roman"/>
                <w:bCs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Материалы с большим удельным электрическим сопротивлением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10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28.Применение материалов с большим удельным электрическим сопротивлением, характеристика материалов: манганина, константана, нихрома.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Временная и температурная устойчивость удельного электрического сопротивления материалов.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02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03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1.1.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1.2.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shd w:val="clear" w:color="ffffff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pacing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2"/>
                <w:lang w:eastAsia="ru-RU"/>
              </w:rPr>
              <w:t xml:space="preserve">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pacing w:val="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pacing w:val="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29-33.Практическая работа: Расчеты изменений сопротивлений шунтов изготовленных из манганина и меди при протекании по ним рабочих токов.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4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Тема 2.5.</w:t>
            </w:r>
            <w:r>
              <w:rPr>
                <w:rFonts w:ascii="Times New Roman" w:hAnsi="Times New Roman" w:eastAsia="Times New Roman" w:cs="Times New Roman"/>
                <w:bCs/>
              </w:rPr>
            </w:r>
            <w:r>
              <w:rPr>
                <w:rFonts w:ascii="Times New Roman" w:hAnsi="Times New Roman" w:eastAsia="Times New Roman" w:cs="Times New Roman"/>
                <w:bCs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Провода и кабели</w:t>
            </w:r>
            <w:r>
              <w:rPr>
                <w:rFonts w:ascii="Times New Roman" w:hAnsi="Times New Roman" w:eastAsia="Times New Roman" w:cs="Times New Roman"/>
                <w:bCs/>
              </w:rPr>
            </w:r>
            <w:r>
              <w:rPr>
                <w:rFonts w:ascii="Times New Roman" w:hAnsi="Times New Roman" w:eastAsia="Times New Roman" w:cs="Times New Roman"/>
                <w:bCs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126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2"/>
                <w:lang w:eastAsia="ru-RU"/>
              </w:rPr>
              <w:t xml:space="preserve">34.Обмоточные провода, их виды. Установочные и монтажные провода. Провода для воздушных линий электропередач. Маркировка проводов.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2"/>
                <w:lang w:eastAsia="ru-RU"/>
              </w:rPr>
              <w:t xml:space="preserve">Назначение, конструкции, сортамент стальных, медных и алюминиевых шин.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spacing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2"/>
                <w:lang w:eastAsia="ru-RU"/>
              </w:rPr>
              <w:t xml:space="preserve">Силовые кабели. Классификация по жилам, оболочкам, изоляции, защитным покровам и назначению. Маркировка кабелей.</w:t>
            </w:r>
            <w:r>
              <w:rPr>
                <w:rFonts w:ascii="Times New Roman" w:hAnsi="Times New Roman" w:eastAsia="Times New Roman" w:cs="Times New Roman"/>
                <w:spacing w:val="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pacing w:val="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03, </w:t>
            </w:r>
            <w:r/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02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ПК1.1.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gridSpan w:val="2"/>
            <w:shd w:val="clear" w:color="ffffff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pacing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2"/>
                <w:lang w:eastAsia="ru-RU"/>
              </w:rPr>
              <w:t xml:space="preserve">35-36.Практическая  работа: Изучение процессов производства различных видов и типов проводов.</w:t>
            </w:r>
            <w:r>
              <w:rPr>
                <w:rFonts w:ascii="Times New Roman" w:hAnsi="Times New Roman" w:eastAsia="Times New Roman" w:cs="Times New Roman"/>
                <w:spacing w:val="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pacing w:val="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pacing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pacing w:val="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pacing w:val="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pacing w:val="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pacing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2"/>
                <w:lang w:eastAsia="ru-RU"/>
              </w:rPr>
              <w:t xml:space="preserve">37-39.Практическая  работа: Изучение процессов производства силовых кабелей.</w:t>
            </w:r>
            <w:r>
              <w:rPr>
                <w:rFonts w:ascii="Times New Roman" w:hAnsi="Times New Roman" w:eastAsia="Times New Roman" w:cs="Times New Roman"/>
                <w:spacing w:val="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pacing w:val="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pacing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pacing w:val="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pacing w:val="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pacing w:val="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Тема 2.6.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Характеристики полупроводниковых материалов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25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40.Электропроводность полупроводников и их строение. Электронная и дырочная электропроводность полупроводников,  воздействие на электропроводность полупроводников примесей и примесные полупроводники.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Зависимость электропроводности полупроводников от различных факторов. Возникновение, свойства и характеристики электронно-дырочного перехода.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01, 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1.2.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80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41.Простые и сложные полупроводники. Характеристика простых полупроводников: германия и кремния.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Понятие о сложных полупроводниках и их краткая характеристика.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29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2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42-45.Контрольная работа по всем темам раздела 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61"/>
        </w:trPr>
        <w:tc>
          <w:tcPr>
            <w:gridSpan w:val="3"/>
            <w:shd w:val="clear" w:color="ffffff" w:fill="eaf1dd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60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Раздел 3. Магнитные материалы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eaf1dd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eaf1dd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46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Тема 3.1.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Общие сведения о магнитных материалах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46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46. Состояние вещества в магнитном поле. Диамагнетизм. Парамагнетизм. Ферромагнетизм.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Намагничивание вещества. Характеристики намагничивания вещества.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Доменная теория. Основная кривая намагничивания.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Магнитный гистерезис, петля магнитного гистерезиса. Потери на гистерезис. Вихревые токи, потери на вихревые токи.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01, 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3.1.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trHeight w:val="1042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51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Тема 3.2.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Магнитомягкие материалы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51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47.Требования и технические характеристики магнитомягких материалов, их классификация.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Электролитическое железо, карбонильное железо.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Электротехническая сталь: роторная и трансформаторная.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Пермаллои. Магнитные сплавы с особыми свойствами.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Аморфные магнитные материалы. Магнитодиэлектрики. Ферриты.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01, 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3.1.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</w:tr>
      <w:tr>
        <w:tblPrEx/>
        <w:trPr>
          <w:trHeight w:val="75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3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Тема 3.3.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Магнитотвёрдые материалы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78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48.Требования и технические характеристики магнитотвёрдых материалов, классификация и применение. 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Литые высококоэрцитивные сплавы классификация и применение.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spacing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Металлокерамические и металлопластические магниты классификация и применение.  </w:t>
            </w:r>
            <w:r>
              <w:rPr>
                <w:rFonts w:ascii="Times New Roman" w:hAnsi="Times New Roman" w:eastAsia="Times New Roman" w:cs="Times New Roman"/>
                <w:spacing w:val="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pacing w:val="2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Магнитотвёрдые ферриты,  классификация и применение.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Сплавы на основе редкоземельных металлов. Другие магнитотвёрдые материалы.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01, 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02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3.1.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108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9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trHeight w:val="29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49-51Практическая работа: Наблюдение и снятие петли гистерезиса ферромагнитного материала.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</w:tr>
      <w:tr>
        <w:tblPrEx/>
        <w:trPr>
          <w:trHeight w:val="29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52-54.Контрольная работа по всем темам раздела 3.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259"/>
        </w:trPr>
        <w:tc>
          <w:tcPr>
            <w:gridSpan w:val="3"/>
            <w:shd w:val="clear" w:color="ffffff" w:fill="eaf1dd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60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Раздел 4. Диэлектрические и электроизоляционные материалы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eaf1dd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eaf1dd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40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Тема 4.1. 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Диэлектрические материалы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98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55. Определение диэлектриков. Поляризация. Электроизоляционные материалы. Классификация диэлектрических материалов, их свойства. Электрические свойства диэлектриков.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Свободные заряды в диэлектриках и ток утечки. Проводимость и сопротивление диэлектриков. Объёмные и поверхностные проводимость и сопротивление. Электропроводность газообразных, жидких и твёрдых диэлектриков.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02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1.2.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3.3.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trHeight w:val="27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1309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56.Диэлектрическая проницаемость и поляризованность. Диэлектрические потери и угол диэлектрических потерь. Диэлектрические потери в газообразных, жидких, твёрдых диэлектриках.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Физическая природа поляризации и виды поляризаций.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Пробой диэлектриков и электрическая прочность. Физическая природа пробоя диэлектриков.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Пробой газообразных, жидких и твёрдых диэлектриков. Поверхностный пробой.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trHeight w:val="152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57.Механические свойства диэлектриков. Термические свойства диэлектриков, нагревостойкость диэлектриков. Физико-химические свойства диэлектриков.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152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152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58-60.Практическое занятие: Расчёты диэлектрических потерь различных материалов.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152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61-63.Практическое занятие: Примерный расчет напряжения теплового пробоя.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479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Тема 4.2.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Газообразные и жидкие диэлектрики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744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64.Свойства газообразных диэлектриков. Способность газообразных диэлектриков восстанавливать электрическую прочность.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Электрическая прочность газов и её зависимость от давления газа.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Характеристики воздуха, азота, элегаза и некоторых других газообразных диэлектриков.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Жидкие диэлектрики: полярные и неполярные. Способность жидких диэлектриков восстанавливать электрическую прочность.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Нефтяные масла, трансформаторное и конденсаторное масла.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Синтетические жидкие диэлектрики. Жидкие диэлектрики на основе кремнийорганических и фторорганических соединений.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02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182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</w:tr>
      <w:tr>
        <w:tblPrEx/>
        <w:trPr>
          <w:trHeight w:val="152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152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462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Тема 4.3.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Полимеры и электроизоляционные пластмассы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704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65.Понятие о пластмассах и полимерах на основе пластмасс, состав пластмасс. Классификация полимеров и их основные свойства.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Полимеры, получаемые полимеризацией. Полимеры,  получаемые поликонденсацией.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Методы получения  пластмасс, их классификация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Абразивные материалы и инструмент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3.1.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126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3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Тема 4.4.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Резины, лаки, эмали, компаунды и клеи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7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66.Натуральные и синтетические каучуки. Получение резины и её состав. Применение резины в электротехнике.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Понятие о лаках, их состав и классификация. Требования, предъявляемые к лакам, область применения. Клеящие лаки, клеи.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Эмали, их состав. Понятие о компаундах, их классификация, назначение и применение в электротехнике.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02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3.1.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10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trHeight w:val="1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shd w:val="clear" w:color="ffffff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Тема 4.5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Волокнистые материалы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7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67.Определение волокнистых материалов, их достоинства и недостатки по сравнению с массивными материалами.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Основные характеристики волокнистых материалов и их применение.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Классификация волокнистых материалов: природные органические, искусственные, синтетические, неорганические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03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3.1.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7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Тема 4.6.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Слюда, слюдяные материалы, стекло, керамика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5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68-71.Слюда, состав и область применения. Искусственная слюда – фторфлогопит.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Электроизоляционные материалы на основе слюды, применение в электротехнике.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Стекло, составы стёкол, способ получения, характеристики.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Кварц, керамика, фарфор: сновные электрические, механические и тепловые свойства, применение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3.1.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1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Тема 4.7.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Активные диэлектрики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3.1.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17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9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72-78.Определение активных диэлектриков, их виды и основные характеристики.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Область применения сегнетоэлектриков, пьезоэлектриков, электретов.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Электрооптические материалы и жидкие кристаллы.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работа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2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152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60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152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60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Промежуточная аттестация в форме экзамена</w:t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152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60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Всего: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90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16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</w:tbl>
    <w:p>
      <w:pPr>
        <w:pStyle w:val="916"/>
        <w:jc w:val="both"/>
        <w:spacing w:before="0" w:after="200" w:line="276" w:lineRule="auto"/>
        <w:rPr>
          <w:rFonts w:eastAsia="Times New Roman"/>
          <w:i/>
          <w:lang w:eastAsia="ru-RU"/>
        </w:rPr>
        <w:sectPr>
          <w:footerReference w:type="default" r:id="rId11"/>
          <w:footnotePr>
            <w:numFmt w:val="decimal"/>
          </w:footnotePr>
          <w:endnotePr/>
          <w:type w:val="nextPage"/>
          <w:pgSz w:w="16838" w:h="11906" w:orient="landscape"/>
          <w:pgMar w:top="851" w:right="1134" w:bottom="851" w:left="992" w:header="0" w:footer="709" w:gutter="0"/>
          <w:cols w:num="1" w:sep="0" w:space="1701" w:equalWidth="1"/>
          <w:docGrid w:linePitch="360"/>
        </w:sectPr>
      </w:pP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eastAsia="Times New Roman"/>
          <w:i/>
          <w:lang w:eastAsia="ru-RU"/>
        </w:rPr>
      </w:r>
      <w:r>
        <w:rPr>
          <w:rFonts w:eastAsia="Times New Roman"/>
          <w:i/>
          <w:lang w:eastAsia="ru-RU"/>
        </w:rPr>
      </w:r>
    </w:p>
    <w:p>
      <w:pPr>
        <w:pStyle w:val="1847"/>
        <w:rPr>
          <w:rFonts w:ascii="Times New Roman" w:hAnsi="Times New Roman"/>
          <w:lang w:val="ru-RU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 xml:space="preserve">Условия реализации </w:t>
      </w:r>
      <w:bookmarkEnd w:id="0"/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ind w:firstLine="709"/>
        <w:jc w:val="both"/>
        <w:spacing w:before="0"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sz w:val="24"/>
          <w:szCs w:val="24"/>
        </w:rPr>
      </w:r>
      <w:bookmarkStart w:id="37" w:name="_Toc152334672"/>
      <w:r>
        <w:rPr>
          <w:sz w:val="24"/>
          <w:szCs w:val="24"/>
        </w:rPr>
      </w:r>
      <w:bookmarkStart w:id="38" w:name="_Toc156294575"/>
      <w:r>
        <w:rPr>
          <w:sz w:val="24"/>
          <w:szCs w:val="24"/>
        </w:rPr>
      </w:r>
      <w:bookmarkStart w:id="39" w:name="_Toc156825297"/>
      <w:r>
        <w:rPr>
          <w:rFonts w:ascii="Times New Roman" w:hAnsi="Times New Roman"/>
          <w:sz w:val="24"/>
          <w:szCs w:val="24"/>
        </w:rPr>
        <w:t xml:space="preserve">3.1. Материально-техническое обеспечение</w:t>
      </w:r>
      <w:bookmarkEnd w:id="37"/>
      <w:r>
        <w:rPr>
          <w:sz w:val="24"/>
          <w:szCs w:val="24"/>
        </w:rPr>
      </w:r>
      <w:bookmarkEnd w:id="38"/>
      <w:r>
        <w:rPr>
          <w:sz w:val="24"/>
          <w:szCs w:val="24"/>
        </w:rPr>
      </w:r>
      <w:bookmarkEnd w:id="39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0"/>
        <w:jc w:val="both"/>
        <w:spacing w:before="0" w:after="0" w:line="276" w:lineRule="auto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pStyle w:val="916"/>
        <w:ind w:firstLine="0"/>
        <w:jc w:val="both"/>
        <w:spacing w:before="0" w:after="0" w:line="276" w:lineRule="auto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Для реализации программы учебной дисциплины должны быть предусмотрены следующие специальные помещения: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pStyle w:val="916"/>
        <w:ind w:firstLine="709"/>
        <w:jc w:val="both"/>
        <w:spacing w:before="0" w:after="0" w:line="276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Кабинет «Материаловедение», оснащенный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О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ПОП-П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оборудованием и техническими средствами обучения: индивидуальные рабочие места для обучающихся, рабочее место преподавателя, классная до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ска, интерактивная доска, оргтехника, персональный компьютер с лицензионным программным обеспечением; образцы материалов (стали, чугуна, цветных метал-лов); образцы неметаллических и электротехнических материалов; приборы для измерения свойств материалов.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before="0"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848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776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</w:t>
      </w:r>
      <w:r>
        <w:rPr>
          <w:rFonts w:ascii="Times New Roman" w:hAnsi="Times New Roman" w:cs="Times New Roman"/>
          <w:b/>
          <w:sz w:val="24"/>
          <w:szCs w:val="24"/>
        </w:rPr>
        <w:t xml:space="preserve">электронные </w:t>
      </w:r>
      <w:r>
        <w:rPr>
          <w:rFonts w:ascii="Times New Roman" w:hAnsi="Times New Roman" w:cs="Times New Roman"/>
          <w:b/>
          <w:sz w:val="24"/>
          <w:szCs w:val="24"/>
        </w:rPr>
        <w:t xml:space="preserve">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 Адаскин, А. М. Материаловедение машиностроительного производства. В 2 ч. Часть 1 : учебник для среднего профессионального образования / А. М. Адаскин, Ю. Е. Седов, А. К. Онегина, В. Н. Климов. — 2-е изд., испр. и доп. — Москва : Издательство Юрайт, 2023.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— 258 с. — (Профессиональное образование). — ISBN 978-5-534-08154-1. — Текст : электронный // Образовательная платформа Юрайт [сайт]. — URL: https://urait.ru/bcode/516851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2. Адаскин, А. М. Материаловедение машиностроительного производства. В 2 ч. Часть 2 : учебник для среднего профессионального образования / А. М. Адаскин, Ю. Е. Седов, А. К. Онегина, В. Н. Климов. — 2-е изд., испр. и доп. — Москва : Издательство Юрайт, 2023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 — 291 с. — (Профессиональное образование). — ISBN 978-5-534-08156-5. — Текст : электронный // Образовательная платформа Юрайт [сайт]. — URL: https://urait.ru/bcode/516853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3. Бондаренко, Г. Г. Материаловедение : учебник для среднего профессионального образования / Г. Г. Бондаренко, Т. А. Кабанова, В. В. Рыбалко ; под редакцией Г. Г. Бондаренко. — 3-е изд., перераб. и доп. — Москва : Издательство Юрайт, 2024. — 381 с. — (Проф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ессиональное образование). — ISBN 978-5-534-17885-2. — Текст : электронный // Образовательная платформа Юрайт [сайт]. — URL: https://urait.ru/bcode/533908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4. Моряков, О. С. Материаловедение: учебное издание / Моряков О.С. - Москва : Академия, 2023. - 288 c. (Специальности среднего профессионального образования). - URL: https://academia-library.ru - Текст: электронный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5. Плошкин, В. В. Материаловедение : учебник для среднего профессионального образования / В. В. Плошкин. — 3-е изд., перераб. и доп. — Москва : Издательство Юрайт, 2024. — 408 с. — (Профессиональное образование). — ISBN 978-5-534-15697-3. — Текст : электро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нный // Образовательная платформа Юрайт [сайт]. — URL: https://urait.ru/bcode/537195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6. Фетисов, Г. П. Материаловедение и технология материалов : учебник для среднего профессионального образования / Г. П. Фетисов [и др.] ; под редакцией Г. П. Фетисова. — 8-е изд., перераб. и доп. — Москва : Издательство Юрайт, 2024. — 808 с. — (Профессиона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льное образование). — ISBN 978-5-534-18153-1. — Текст : электронный // Образовательная платформа Юрайт [сайт]. — URL: https://urait.ru/bcode/545132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7. Черепахин А.А. Материаловедение: учебное издание / Черепахин А.А. - Москва : Академия, 2024. - 384 c. (Специальности среднего профессионального образования). - URL: https://academia-library.ru - Текст : электронный.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0"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6"/>
        <w:ind w:firstLine="709"/>
        <w:jc w:val="both"/>
        <w:spacing w:before="0" w:after="0" w:line="276" w:lineRule="auto"/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</w:r>
    </w:p>
    <w:p>
      <w:pPr>
        <w:pStyle w:val="916"/>
        <w:contextualSpacing/>
        <w:ind w:firstLine="0"/>
        <w:jc w:val="both"/>
        <w:spacing w:before="0" w:after="0" w:line="276" w:lineRule="auto"/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</w:p>
    <w:p>
      <w:pPr>
        <w:pStyle w:val="916"/>
        <w:numPr>
          <w:ilvl w:val="0"/>
          <w:numId w:val="2"/>
        </w:numPr>
        <w:contextualSpacing/>
        <w:ind w:left="426" w:hanging="426"/>
        <w:jc w:val="both"/>
        <w:spacing w:before="0"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Адаскин, А. М. Материаловедение и технология металлических, неметаллических и композиционных материалов: учебник : в 2 книгах. Книга 2. Технология изготовления заготовок и деталей / A.M. Адаск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ин, А.Н. Красновский, Т.В. Тарасова. — 2-е изд., испр. и доп. — Москва: ИНФРА-М, 2021. — 241 с. — (Высшее образование: Бакалавриат). — DOI 10.12737/1143897. - ISBN 978-5-16-016431-1. - Текст: электронный. - URL: https://znanium.com/catalog/product/1143897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6"/>
        <w:numPr>
          <w:ilvl w:val="0"/>
          <w:numId w:val="2"/>
        </w:numPr>
        <w:contextualSpacing/>
        <w:ind w:left="426" w:hanging="426"/>
        <w:jc w:val="both"/>
        <w:spacing w:before="0"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Халдеев, В. Н. Материаловедение: учебник / В. Н. Халдеев. - 2-е изд., доп. и перераб. - Саров: РФЯЦ-ВНИИЭФ, 2019. - 437 с. - ISBN 978-5-9515-0408-1. - Текст: электронный. - URL: https://znanium.com/catalog/product/1230825.</w:t>
      </w:r>
      <w: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6"/>
        <w:contextualSpacing/>
        <w:jc w:val="center"/>
        <w:spacing w:before="0" w:after="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4. КОНТРОЛЬ И ОЦЕНКА РЕЗУЛЬТАТОВ ОСВОЕНИЯ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6"/>
        <w:contextualSpacing/>
        <w:jc w:val="center"/>
        <w:spacing w:before="0" w:after="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6"/>
        <w:contextualSpacing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5000" w:type="pct"/>
        <w:tblInd w:w="-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847"/>
        <w:gridCol w:w="3463"/>
        <w:gridCol w:w="204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47" w:type="dxa"/>
            <w:vAlign w:val="center"/>
            <w:textDirection w:val="lrTb"/>
            <w:noWrap w:val="false"/>
          </w:tcPr>
          <w:p>
            <w:pPr>
              <w:pStyle w:val="916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3" w:type="dxa"/>
            <w:vAlign w:val="center"/>
            <w:textDirection w:val="lrTb"/>
            <w:noWrap w:val="false"/>
          </w:tcPr>
          <w:p>
            <w:pPr>
              <w:pStyle w:val="916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vAlign w:val="center"/>
            <w:textDirection w:val="lrTb"/>
            <w:noWrap w:val="false"/>
          </w:tcPr>
          <w:p>
            <w:pPr>
              <w:pStyle w:val="916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47" w:type="dxa"/>
            <w:textDirection w:val="lrTb"/>
            <w:noWrap w:val="false"/>
          </w:tcPr>
          <w:p>
            <w:r>
              <w:t xml:space="preserve">Знает:</w:t>
            </w:r>
            <w:r>
              <w:rPr>
                <w:highlight w:val="none"/>
              </w:rPr>
            </w:r>
            <w:r/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структуру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приемы структурирования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содержание актуальной нормативно-правовой документации;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современная научная и профессиональная терминология;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возможные траектории профессионального развития и самообразования;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основы предпринимательской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основы финансовой грамотности;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правила разработки бизнес-планов;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порядок выстраивания презентации;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кредитные банковские продукты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highlight w:val="none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виды и методы получения заготовок, порядок расчёта припусков на механическую обработку;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ужебное назначение сборочных единиц и технические требования к ним, порядок проведения анализа технических условий на изделия, виды и правила применения конструкторской и технологической документации при разработке технологического процесса сборки изделий;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мето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ды слесарной и механической обработки деталей в соответствии с производственным заданием с соблюдением требований охраны труда, виды и правила применения систем автоматизированного проектирования при разработке технологической документации сборки изделий,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технологи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ческую документацию по сборке изделий машиностроительного производства, порядок проведения расчетов сборочных процессов, в т.ч. с применением систем автоматизированного проектирования, структуру технически обоснованных норм времени сборочного производства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t xml:space="preserve">-показывает знания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основных источников информации и ресурсов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 алгоритмов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методов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-показывает знания структуры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– демонстрирует знания порядка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номенклатуры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приемов структурирования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порядка 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содержания актуальной нормативно-правовой документации;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современной научной и профессиональной терминологии;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возможных траекторий профессионального развития и самообразования;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– демонстрирует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основ предпринимательской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– демонстрирует знания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основ финансовой грамотности;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– демонстрирует знания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правил разработки бизнес-планов;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– демонстрирует знания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порядка выстраивания презентации;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highlight w:val="none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кредитных банковских продуктов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видов и методов получения заготовок, порядок расчёта припусков на механическую обработку;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– демонстрирует знания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жебного назначения сборочных единиц и технические требования к ним, порядок проведения анализа технических условий на изделия, виды и правила применения конструкторской и технологической документации при разработке технологического процесса сборки изделий;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– демонстрирует знания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мето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ов слесарной и механической обработки деталей в соответствии с производственным заданием с соблюдением требований охраны труда, виды и правила применения систем автоматизированного проектирования при разработке технологической документации сборки изделий,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технологи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ческую документацию по сборке изделий машиностроительного производства, порядок проведения расчетов сборочных процессов, в т.ч. с применением систем автоматизированного проектирования, структуру технически обоснованных норм времени сборочного производства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>
              <w:rPr>
                <w:rFonts w:ascii="Times New Roman" w:hAnsi="Times New Roman" w:eastAsia="Times New Roman" w:cs="Times New Roman"/>
                <w:color w:val="000000"/>
              </w:rPr>
            </w:r>
            <w:r/>
          </w:p>
        </w:tc>
      </w:tr>
      <w:tr>
        <w:tblPrEx/>
        <w:trPr>
          <w:trHeight w:val="6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4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составить план действия;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определить необходимые ресурсы;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задачи для поиска информации;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определять необходимые источники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планировать процесс поиска; структурировать получаемую информацию;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выделять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оценивать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рассчитывать размеры выплат по процентным ставкам кредитования;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источники финансирования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читать чертежи и требования к деталям служебного назначения,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анализировать технологичность изделий, оформлять техническое задание на конструирование нестандартных приспособлений,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режущего и измерительного инструмента;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определять виды и способы получения заготовок, оформлять чертежи заготовок для изготовления деталей, определять тип производства;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анализировать технические условия на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сборочные изделия, проверять сборочные единицы на технологичность при ручной механизированной сборке, поточно-механизированной и автоматизированной сборке, применять конструкторскую и технологическую документацию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по сборке изделий при разработке технологических процессов сборки, разрабатывать технологические процессы сборки изделий в соответствии с требованиями технологической документации, рассчитывать показатели эффективности использования основного и вспомогател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ьного оборудования механосборочного производства, учитывать особенности монтажа машин и агрегатов, определять и выбирать виды и формы организации сборочного процесса, организовывать производственные и технологические процессы механосборочного производства;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использовать технологическую документацию 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 сборке изделий машиностроительного производства, соблюдать требования по внесению изменений в технологический процесс по сборке изделий, применять системы автоматизированного проектирования при разработке технологической документации по сборке изделий, 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роводить расчеты сборочных процессов, в т.ч. с применением систем автоматизированного проектирования, осуществлять техническое нормирование сборочных работ, рассчитывать количество оборудования, рабочих мест, производственных рабочих механосборочных цехов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распознает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анализирует задачу и/или проблему и выделяет её составные части;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составляет план действия;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необходимые ресурсы;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владеет актуальными методами работы в профессиональной и смежных сферах; реализует составленный план;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задачи для поиска информации;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определяет необходимые источники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планирует процесс поиска; структурирует получаемую информацию;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оценивает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использует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определяет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применяет современную научную профессиональную терминологию; определяет и выстраивает траектории профессионального развития и самообразования;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выявляет достоинства и недостатки коммерческой идеи; презентует идеи открытия собственного дела в профессиональной деятельности; оформляет бизнес-план;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рассчитывает размеры выплат по процентным ставкам кредитования;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инвестиционную привлекательность коммерческих идей в рамках профессиональной деятельности; презентует бизнес-идею;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источники финансирования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читает чертежи и требования к деталям служебного назначения,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анализирует технологичность изделий, оформляет техническое задание на конструирование нестандартных приспособлений,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режущего и измерительного инструмента;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определяет виды и способы получения заготовок, оформляет чертежи заготовок для изготовления деталей, определять тип производства;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анализирует технические условия на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сборочные изделия,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проверяет сборочные единицы на технологичность при ручной механизированной сборке, поточно-механизированной и автоматизированной сборке, применяет конструкторскую и технологическую документацию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по сборке изделий при разработке технологических процессов сборки,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разрабатывает технологические процессы сборки изделий в соответствии с требованиями технологической документации, рассчитывает показатели эффективности использования основного и вспомогател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ьного оборудования механосборочного производства,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учитывает особенности монтажа машин и агрегатов,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определяет и выбирает виды и формы организации сборочного процесса,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организует производственные и технологические процессы механосборочного производства;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использует технологическую документацию 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 сборке изделий машиностроительного производства,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соблюдает требования по внесению изменений в технологический процесс по сборке изделий, применяет системы автоматизированного проектирования при разработке технологической документации по сборке изделий,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роводит расчеты сборочных процессов, в т.ч. с применением систем автоматизированного проектирования,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осуществляет техническое нормирование сборочных работ, рассчитывает количество оборудования, рабочих мест, производственных рабочих механосборочных цехов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916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>
              <w:rPr>
                <w:rFonts w:ascii="Times New Roman" w:hAnsi="Times New Roman" w:eastAsia="Times New Roman" w:cs="Times New Roman"/>
                <w:color w:val="000000"/>
              </w:rPr>
            </w:r>
            <w:r/>
          </w:p>
          <w:p>
            <w:r/>
            <w:r/>
          </w:p>
        </w:tc>
      </w:tr>
    </w:tbl>
    <w:p>
      <w:pPr>
        <w:pStyle w:val="916"/>
        <w:jc w:val="both"/>
        <w:spacing w:before="0" w:after="0" w:line="276" w:lineRule="auto"/>
        <w:rPr>
          <w:rFonts w:ascii="Times New Roman" w:hAnsi="Times New Roman" w:eastAsia="Times New Roman" w:cs="Times New Roman"/>
          <w:b/>
          <w:szCs w:val="52"/>
          <w:lang w:eastAsia="ru-RU"/>
        </w:rPr>
      </w:pP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</w:p>
    <w:sectPr>
      <w:headerReference w:type="default" r:id="rId9"/>
      <w:footerReference w:type="default" r:id="rId12"/>
      <w:footnotePr>
        <w:numFmt w:val="decimal"/>
      </w:footnotePr>
      <w:endnotePr/>
      <w:type w:val="nextPage"/>
      <w:pgSz w:w="11906" w:h="16838" w:orient="portrait"/>
      <w:pgMar w:top="1134" w:right="850" w:bottom="764" w:left="1701" w:header="708" w:footer="708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704020202020204"/>
  </w:font>
  <w:font w:name="Verdana">
    <w:panose1 w:val="020B0603030804020204"/>
  </w:font>
  <w:font w:name="Arial Unicode MS">
    <w:panose1 w:val="020B0604020202020204"/>
  </w:font>
  <w:font w:name="Curlz MT">
    <w:panose1 w:val="02060603050605020204"/>
  </w:font>
  <w:font w:name="Segoe UI">
    <w:panose1 w:val="020B0502040504020204"/>
  </w:font>
  <w:font w:name="Lucida Sans Unicode">
    <w:panose1 w:val="020B0603030804020204"/>
  </w:font>
  <w:font w:name="Times New Roman CYR"/>
  <w:font w:name="PMingLiU;新細明體"/>
  <w:font w:name="Tahoma">
    <w:panose1 w:val="020B0506030602030204"/>
  </w:font>
  <w:font w:name="Century Schoolbook">
    <w:panose1 w:val="02060603050605020204"/>
  </w:font>
  <w:font w:name="Wingdings">
    <w:panose1 w:val="05010000000000000000"/>
  </w:font>
  <w:font w:name="OpenSymbol">
    <w:panose1 w:val="05010000000000000000"/>
  </w:font>
  <w:font w:name="Courier New">
    <w:panose1 w:val="02070409020205020404"/>
  </w:font>
  <w:font w:name="Mangal">
    <w:panose1 w:val="02040503050406030204"/>
  </w:font>
  <w:font w:name="SchoolBookSanPin;Cambria"/>
  <w:font w:name="ArialMT;Times New Roman"/>
  <w:font w:name="Times New Roman Полужирный"/>
  <w:font w:name="Symbol">
    <w:panose1 w:val="05010000000000000000"/>
  </w:font>
  <w:font w:name="Cambria">
    <w:panose1 w:val="02040503050406030204"/>
  </w:font>
  <w:font w:name="Calibri Light">
    <w:panose1 w:val="020F0502020204030204"/>
  </w:font>
  <w:font w:name="Calibri">
    <w:panose1 w:val="020F0502020204030204"/>
  </w:font>
  <w:font w:name="Arial">
    <w:panose1 w:val="020B0604020202020204"/>
  </w:font>
  <w:font w:name="DejaVu Sans">
    <w:panose1 w:val="020B0603030804020204"/>
  </w:font>
  <w:font w:name="Times New Roman">
    <w:panose1 w:val="02020603050405020304"/>
  </w:font>
  <w:font w:name="Arial Narrow">
    <w:panose1 w:val="020B0606020202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80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80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12</w:t>
    </w:r>
    <w:r>
      <w:fldChar w:fldCharType="end"/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80"/>
      <w:ind w:right="360" w:firstLine="0"/>
      <w:rPr>
        <w:lang w:val="en-US" w:eastAsia="en-US"/>
      </w:rPr>
    </w:pPr>
    <w:r>
      <w:rPr>
        <w:lang w:val="en-US" w:eastAsia="en-US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6" behindDoc="0" locked="0" layoutInCell="0" allowOverlap="1">
              <wp:simplePos x="0" y="0"/>
              <wp:positionH relativeFrom="column">
                <wp:posOffset>5746115</wp:posOffset>
              </wp:positionH>
              <wp:positionV relativeFrom="paragraph">
                <wp:posOffset>635</wp:posOffset>
              </wp:positionV>
              <wp:extent cx="461010" cy="245745"/>
              <wp:effectExtent l="0" t="0" r="0" b="0"/>
              <wp:wrapSquare wrapText="bothSides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461010" cy="2457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1480"/>
                          </w:pPr>
                          <w:r>
                            <w:rPr>
                              <w:rStyle w:val="1092"/>
                            </w:rPr>
                            <w:fldChar w:fldCharType="begin"/>
                          </w:r>
                          <w:r>
                            <w:rPr>
                              <w:rStyle w:val="1092"/>
                            </w:rPr>
                            <w:instrText xml:space="preserve"> PAGE </w:instrText>
                          </w:r>
                          <w:r>
                            <w:rPr>
                              <w:rStyle w:val="1092"/>
                            </w:rPr>
                            <w:fldChar w:fldCharType="separate"/>
                          </w:r>
                          <w:r>
                            <w:rPr>
                              <w:rStyle w:val="1092"/>
                            </w:rPr>
                            <w:t xml:space="preserve">16</w:t>
                          </w:r>
                          <w:r>
                            <w:rPr>
                              <w:rStyle w:val="1092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lIns="635" tIns="635" rIns="635" bIns="635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6;o:allowoverlap:true;o:allowincell:false;mso-position-horizontal-relative:text;margin-left:452.45pt;mso-position-horizontal:absolute;mso-position-vertical-relative:text;margin-top:0.05pt;mso-position-vertical:absolute;width:36.30pt;height:19.35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1480"/>
                    </w:pPr>
                    <w:r>
                      <w:rPr>
                        <w:rStyle w:val="1092"/>
                      </w:rPr>
                      <w:fldChar w:fldCharType="begin"/>
                    </w:r>
                    <w:r>
                      <w:rPr>
                        <w:rStyle w:val="1092"/>
                      </w:rPr>
                      <w:instrText xml:space="preserve"> PAGE </w:instrText>
                    </w:r>
                    <w:r>
                      <w:rPr>
                        <w:rStyle w:val="1092"/>
                      </w:rPr>
                      <w:fldChar w:fldCharType="separate"/>
                    </w:r>
                    <w:r>
                      <w:rPr>
                        <w:rStyle w:val="1092"/>
                      </w:rPr>
                      <w:t xml:space="preserve">16</w:t>
                    </w:r>
                    <w:r>
                      <w:rPr>
                        <w:rStyle w:val="1092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</w:r>
    <w:r>
      <w:rPr>
        <w:lang w:val="en-US" w:eastAsia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rPr>
          <w:sz w:val="12"/>
        </w:rPr>
      </w:pPr>
      <w:r>
        <w:separator/>
      </w:r>
      <w:r>
        <w:rPr>
          <w:sz w:val="12"/>
        </w:rPr>
      </w:r>
      <w:r>
        <w:rPr>
          <w:sz w:val="12"/>
        </w:rPr>
      </w:r>
    </w:p>
  </w:footnote>
  <w:footnote w:type="continuationSeparator" w:id="0">
    <w:p>
      <w:pPr>
        <w:rPr>
          <w:sz w:val="12"/>
        </w:rPr>
      </w:pPr>
      <w:r>
        <w:continuationSeparator/>
      </w:r>
      <w:r>
        <w:rPr>
          <w:sz w:val="12"/>
        </w:rPr>
      </w:r>
      <w:r>
        <w:rPr>
          <w:sz w:val="12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  <w:spacing w:before="0" w:after="160" w:line="256" w:lineRule="auto"/>
      <w:widowControl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pStyle w:val="917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pStyle w:val="918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pStyle w:val="919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pStyle w:val="920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pStyle w:val="921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pStyle w:val="922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pStyle w:val="923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pStyle w:val="924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pStyle w:val="925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909" w:hanging="120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620" w:hanging="360"/>
        <w:tabs>
          <w:tab w:val="num" w:pos="0" w:leader="none"/>
        </w:tabs>
      </w:pPr>
      <w:rPr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956" w:hanging="720"/>
        <w:tabs>
          <w:tab w:val="num" w:pos="0" w:leader="none"/>
        </w:tabs>
      </w:pPr>
      <w:rPr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32" w:hanging="720"/>
        <w:tabs>
          <w:tab w:val="num" w:pos="0" w:leader="none"/>
        </w:tabs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268" w:hanging="1080"/>
        <w:tabs>
          <w:tab w:val="num" w:pos="0" w:leader="none"/>
        </w:tabs>
      </w:pPr>
      <w:rPr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244" w:hanging="1080"/>
        <w:tabs>
          <w:tab w:val="num" w:pos="0" w:leader="none"/>
        </w:tabs>
      </w:pPr>
      <w:rPr>
        <w:i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580" w:hanging="1440"/>
        <w:tabs>
          <w:tab w:val="num" w:pos="0" w:leader="none"/>
        </w:tabs>
      </w:pPr>
      <w:rPr>
        <w:i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556" w:hanging="1440"/>
        <w:tabs>
          <w:tab w:val="num" w:pos="0" w:leader="none"/>
        </w:tabs>
      </w:pPr>
      <w:rPr>
        <w:i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892" w:hanging="1800"/>
        <w:tabs>
          <w:tab w:val="num" w:pos="0" w:leader="none"/>
        </w:tabs>
      </w:pPr>
      <w:rPr>
        <w:i w:val="0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pStyle w:val="1674"/>
      <w:isLgl w:val="false"/>
      <w:suff w:val="tab"/>
      <w:lvlText w:val="-"/>
      <w:lvlJc w:val="left"/>
      <w:pPr>
        <w:ind w:left="1004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1689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lowerLetter"/>
      <w:pStyle w:val="1658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pStyle w:val="1671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1656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pStyle w:val="1661"/>
      <w:isLgl w:val="false"/>
      <w:suff w:val="tab"/>
      <w:lvlText w:val="%1."/>
      <w:lvlJc w:val="left"/>
      <w:pPr>
        <w:ind w:left="454" w:hanging="454"/>
        <w:tabs>
          <w:tab w:val="num" w:pos="0" w:leader="none"/>
        </w:tabs>
      </w:pPr>
      <w:rPr>
        <w:rFonts w:ascii="Arial" w:hAnsi="Arial" w:cs="Times New Roman"/>
        <w:b/>
        <w:i w:val="0"/>
        <w:sz w:val="24"/>
        <w:u w:val="none"/>
      </w:rPr>
    </w:lvl>
    <w:lvl w:ilvl="1">
      <w:start w:val="1"/>
      <w:numFmt w:val="decimal"/>
      <w:isLgl w:val="false"/>
      <w:suff w:val="tab"/>
      <w:lvlText w:val="%1.%2"/>
      <w:lvlJc w:val="left"/>
      <w:pPr>
        <w:ind w:left="454" w:hanging="454"/>
        <w:tabs>
          <w:tab w:val="num" w:pos="0" w:leader="none"/>
        </w:tabs>
      </w:pPr>
      <w:rPr>
        <w:rFonts w:ascii="Arial" w:hAnsi="Arial" w:cs="Times New Roman"/>
        <w:b/>
        <w:i w:val="0"/>
        <w:sz w:val="2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47" w:hanging="793"/>
        <w:tabs>
          <w:tab w:val="num" w:pos="1247" w:leader="none"/>
        </w:tabs>
      </w:pPr>
      <w:rPr>
        <w:rFonts w:ascii="Arial" w:hAnsi="Arial" w:cs="Times New Roman"/>
        <w:b w:val="0"/>
        <w:i w:val="0"/>
        <w:sz w:val="2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bullet"/>
      <w:pStyle w:val="1657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-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decimal"/>
      <w:pStyle w:val="1659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7">
    <w:name w:val="Heading 1 Char"/>
    <w:link w:val="917"/>
    <w:uiPriority w:val="9"/>
    <w:rPr>
      <w:rFonts w:ascii="Arial" w:hAnsi="Arial" w:eastAsia="Arial" w:cs="Arial"/>
      <w:sz w:val="40"/>
      <w:szCs w:val="40"/>
    </w:rPr>
  </w:style>
  <w:style w:type="character" w:styleId="768">
    <w:name w:val="Heading 2 Char"/>
    <w:link w:val="918"/>
    <w:uiPriority w:val="9"/>
    <w:rPr>
      <w:rFonts w:ascii="Arial" w:hAnsi="Arial" w:eastAsia="Arial" w:cs="Arial"/>
      <w:sz w:val="34"/>
    </w:rPr>
  </w:style>
  <w:style w:type="character" w:styleId="769">
    <w:name w:val="Heading 3 Char"/>
    <w:link w:val="919"/>
    <w:uiPriority w:val="9"/>
    <w:rPr>
      <w:rFonts w:ascii="Arial" w:hAnsi="Arial" w:eastAsia="Arial" w:cs="Arial"/>
      <w:sz w:val="30"/>
      <w:szCs w:val="30"/>
    </w:rPr>
  </w:style>
  <w:style w:type="character" w:styleId="770">
    <w:name w:val="Heading 4 Char"/>
    <w:link w:val="920"/>
    <w:uiPriority w:val="9"/>
    <w:rPr>
      <w:rFonts w:ascii="Arial" w:hAnsi="Arial" w:eastAsia="Arial" w:cs="Arial"/>
      <w:b/>
      <w:bCs/>
      <w:sz w:val="26"/>
      <w:szCs w:val="26"/>
    </w:rPr>
  </w:style>
  <w:style w:type="character" w:styleId="771">
    <w:name w:val="Heading 5 Char"/>
    <w:link w:val="921"/>
    <w:uiPriority w:val="9"/>
    <w:rPr>
      <w:rFonts w:ascii="Arial" w:hAnsi="Arial" w:eastAsia="Arial" w:cs="Arial"/>
      <w:b/>
      <w:bCs/>
      <w:sz w:val="24"/>
      <w:szCs w:val="24"/>
    </w:rPr>
  </w:style>
  <w:style w:type="character" w:styleId="772">
    <w:name w:val="Heading 6 Char"/>
    <w:link w:val="922"/>
    <w:uiPriority w:val="9"/>
    <w:rPr>
      <w:rFonts w:ascii="Arial" w:hAnsi="Arial" w:eastAsia="Arial" w:cs="Arial"/>
      <w:b/>
      <w:bCs/>
      <w:sz w:val="22"/>
      <w:szCs w:val="22"/>
    </w:rPr>
  </w:style>
  <w:style w:type="character" w:styleId="773">
    <w:name w:val="Heading 7 Char"/>
    <w:link w:val="9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4">
    <w:name w:val="Heading 8 Char"/>
    <w:link w:val="924"/>
    <w:uiPriority w:val="9"/>
    <w:rPr>
      <w:rFonts w:ascii="Arial" w:hAnsi="Arial" w:eastAsia="Arial" w:cs="Arial"/>
      <w:i/>
      <w:iCs/>
      <w:sz w:val="22"/>
      <w:szCs w:val="22"/>
    </w:rPr>
  </w:style>
  <w:style w:type="character" w:styleId="775">
    <w:name w:val="Heading 9 Char"/>
    <w:link w:val="925"/>
    <w:uiPriority w:val="9"/>
    <w:rPr>
      <w:rFonts w:ascii="Arial" w:hAnsi="Arial" w:eastAsia="Arial" w:cs="Arial"/>
      <w:i/>
      <w:iCs/>
      <w:sz w:val="21"/>
      <w:szCs w:val="21"/>
    </w:rPr>
  </w:style>
  <w:style w:type="paragraph" w:styleId="776">
    <w:name w:val="List Paragraph"/>
    <w:basedOn w:val="916"/>
    <w:uiPriority w:val="34"/>
    <w:qFormat/>
    <w:pPr>
      <w:contextualSpacing/>
      <w:ind w:left="720"/>
    </w:pPr>
  </w:style>
  <w:style w:type="paragraph" w:styleId="777">
    <w:name w:val="No Spacing"/>
    <w:uiPriority w:val="1"/>
    <w:qFormat/>
    <w:pPr>
      <w:spacing w:before="0" w:after="0" w:line="240" w:lineRule="auto"/>
    </w:pPr>
  </w:style>
  <w:style w:type="paragraph" w:styleId="778">
    <w:name w:val="Title"/>
    <w:basedOn w:val="916"/>
    <w:next w:val="916"/>
    <w:link w:val="7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9">
    <w:name w:val="Title Char"/>
    <w:link w:val="778"/>
    <w:uiPriority w:val="10"/>
    <w:rPr>
      <w:sz w:val="48"/>
      <w:szCs w:val="48"/>
    </w:rPr>
  </w:style>
  <w:style w:type="character" w:styleId="780">
    <w:name w:val="Subtitle Char"/>
    <w:link w:val="1533"/>
    <w:uiPriority w:val="11"/>
    <w:rPr>
      <w:sz w:val="24"/>
      <w:szCs w:val="24"/>
    </w:rPr>
  </w:style>
  <w:style w:type="paragraph" w:styleId="781">
    <w:name w:val="Quote"/>
    <w:basedOn w:val="916"/>
    <w:next w:val="916"/>
    <w:link w:val="782"/>
    <w:uiPriority w:val="29"/>
    <w:qFormat/>
    <w:pPr>
      <w:ind w:left="720" w:right="720"/>
    </w:pPr>
    <w:rPr>
      <w:i/>
    </w:rPr>
  </w:style>
  <w:style w:type="character" w:styleId="782">
    <w:name w:val="Quote Char"/>
    <w:link w:val="781"/>
    <w:uiPriority w:val="29"/>
    <w:rPr>
      <w:i/>
    </w:rPr>
  </w:style>
  <w:style w:type="paragraph" w:styleId="783">
    <w:name w:val="Intense Quote"/>
    <w:basedOn w:val="916"/>
    <w:next w:val="916"/>
    <w:link w:val="7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4">
    <w:name w:val="Intense Quote Char"/>
    <w:link w:val="783"/>
    <w:uiPriority w:val="30"/>
    <w:rPr>
      <w:i/>
    </w:rPr>
  </w:style>
  <w:style w:type="character" w:styleId="785">
    <w:name w:val="Header Char"/>
    <w:link w:val="1479"/>
    <w:uiPriority w:val="99"/>
  </w:style>
  <w:style w:type="character" w:styleId="786">
    <w:name w:val="Caption Char"/>
    <w:basedOn w:val="1470"/>
    <w:link w:val="1480"/>
    <w:uiPriority w:val="99"/>
  </w:style>
  <w:style w:type="table" w:styleId="78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3">
    <w:name w:val="Endnote Text Char"/>
    <w:link w:val="1545"/>
    <w:uiPriority w:val="99"/>
    <w:rPr>
      <w:sz w:val="20"/>
    </w:rPr>
  </w:style>
  <w:style w:type="paragraph" w:styleId="914">
    <w:name w:val="TOC Heading"/>
    <w:uiPriority w:val="39"/>
    <w:unhideWhenUsed/>
  </w:style>
  <w:style w:type="paragraph" w:styleId="915">
    <w:name w:val="table of figures"/>
    <w:basedOn w:val="916"/>
    <w:next w:val="916"/>
    <w:uiPriority w:val="99"/>
    <w:unhideWhenUsed/>
    <w:pPr>
      <w:spacing w:after="0" w:afterAutospacing="0"/>
    </w:pPr>
  </w:style>
  <w:style w:type="paragraph" w:styleId="916" w:default="1">
    <w:name w:val="Normal"/>
    <w:qFormat/>
    <w:pPr>
      <w:spacing w:before="0" w:after="160" w:line="256" w:lineRule="auto"/>
      <w:widowControl/>
    </w:pPr>
    <w:rPr>
      <w:rFonts w:ascii="Calibri" w:hAnsi="Calibri" w:eastAsia="Calibri" w:cs="Times New Roman"/>
      <w:color w:val="auto"/>
      <w:sz w:val="22"/>
      <w:szCs w:val="22"/>
      <w:lang w:val="ru-RU" w:eastAsia="zh-CN" w:bidi="ar-SA"/>
    </w:rPr>
  </w:style>
  <w:style w:type="paragraph" w:styleId="917">
    <w:name w:val="Heading 1"/>
    <w:basedOn w:val="916"/>
    <w:next w:val="916"/>
    <w:qFormat/>
    <w:pPr>
      <w:numPr>
        <w:ilvl w:val="0"/>
        <w:numId w:val="1"/>
      </w:numPr>
      <w:keepLines/>
      <w:keepNext/>
      <w:spacing w:before="240" w:after="0"/>
      <w:outlineLvl w:val="0"/>
    </w:pPr>
    <w:rPr>
      <w:rFonts w:ascii="Calibri Light" w:hAnsi="Calibri Light" w:eastAsia="Times New Roman" w:cs="Times New Roman"/>
      <w:color w:val="2f5496"/>
      <w:sz w:val="32"/>
      <w:szCs w:val="32"/>
    </w:rPr>
  </w:style>
  <w:style w:type="paragraph" w:styleId="918">
    <w:name w:val="Heading 2"/>
    <w:basedOn w:val="916"/>
    <w:next w:val="916"/>
    <w:qFormat/>
    <w:pPr>
      <w:numPr>
        <w:ilvl w:val="1"/>
        <w:numId w:val="1"/>
      </w:numPr>
      <w:keepNext/>
      <w:spacing w:before="240" w:after="60" w:line="240" w:lineRule="auto"/>
      <w:outlineLvl w:val="1"/>
    </w:pPr>
    <w:rPr>
      <w:rFonts w:ascii="Arial" w:hAnsi="Arial" w:eastAsia="Times New Roman" w:cs="Arial"/>
      <w:b/>
      <w:bCs/>
      <w:i/>
      <w:iCs/>
      <w:sz w:val="28"/>
      <w:szCs w:val="28"/>
    </w:rPr>
  </w:style>
  <w:style w:type="paragraph" w:styleId="919">
    <w:name w:val="Heading 3"/>
    <w:basedOn w:val="916"/>
    <w:next w:val="916"/>
    <w:qFormat/>
    <w:pPr>
      <w:numPr>
        <w:ilvl w:val="2"/>
        <w:numId w:val="1"/>
      </w:numPr>
      <w:keepLines/>
      <w:keepNext/>
      <w:spacing w:before="280" w:after="80" w:line="276" w:lineRule="auto"/>
      <w:outlineLvl w:val="2"/>
    </w:pPr>
    <w:rPr>
      <w:rFonts w:ascii="Calibri" w:hAnsi="Calibri" w:eastAsia="Times New Roman" w:cs="Times New Roman"/>
      <w:b/>
      <w:sz w:val="28"/>
      <w:szCs w:val="28"/>
    </w:rPr>
  </w:style>
  <w:style w:type="paragraph" w:styleId="920">
    <w:name w:val="Heading 4"/>
    <w:basedOn w:val="916"/>
    <w:next w:val="916"/>
    <w:qFormat/>
    <w:pPr>
      <w:numPr>
        <w:ilvl w:val="3"/>
        <w:numId w:val="1"/>
      </w:numPr>
      <w:jc w:val="center"/>
      <w:keepNext/>
      <w:spacing w:before="0" w:after="0" w:line="240" w:lineRule="auto"/>
      <w:outlineLvl w:val="3"/>
    </w:pPr>
    <w:rPr>
      <w:rFonts w:ascii="Times New Roman" w:hAnsi="Times New Roman" w:eastAsia="Times New Roman" w:cs="Times New Roman"/>
      <w:b/>
      <w:bCs/>
      <w:sz w:val="28"/>
      <w:szCs w:val="20"/>
    </w:rPr>
  </w:style>
  <w:style w:type="paragraph" w:styleId="921">
    <w:name w:val="Heading 5"/>
    <w:basedOn w:val="916"/>
    <w:next w:val="916"/>
    <w:qFormat/>
    <w:pPr>
      <w:numPr>
        <w:ilvl w:val="4"/>
        <w:numId w:val="1"/>
      </w:numPr>
      <w:ind w:firstLine="709"/>
      <w:keepLines/>
      <w:keepNext/>
      <w:spacing w:before="200" w:after="0" w:line="276" w:lineRule="auto"/>
      <w:outlineLvl w:val="4"/>
    </w:pPr>
    <w:rPr>
      <w:rFonts w:ascii="Cambria" w:hAnsi="Cambria" w:eastAsia="Times New Roman" w:cs="Times New Roman"/>
      <w:color w:val="243f60"/>
      <w:sz w:val="28"/>
      <w:szCs w:val="28"/>
    </w:rPr>
  </w:style>
  <w:style w:type="paragraph" w:styleId="922">
    <w:name w:val="Heading 6"/>
    <w:basedOn w:val="916"/>
    <w:next w:val="916"/>
    <w:qFormat/>
    <w:pPr>
      <w:numPr>
        <w:ilvl w:val="5"/>
        <w:numId w:val="1"/>
      </w:numPr>
      <w:keepLines/>
      <w:keepNext/>
      <w:spacing w:before="40" w:after="0"/>
      <w:outlineLvl w:val="5"/>
    </w:pPr>
    <w:rPr>
      <w:rFonts w:eastAsia="Times New Roman"/>
      <w:color w:val="1f3864"/>
    </w:rPr>
  </w:style>
  <w:style w:type="paragraph" w:styleId="923">
    <w:name w:val="Heading 7"/>
    <w:basedOn w:val="916"/>
    <w:next w:val="916"/>
    <w:qFormat/>
    <w:pPr>
      <w:numPr>
        <w:ilvl w:val="6"/>
        <w:numId w:val="1"/>
      </w:numPr>
      <w:keepLines/>
      <w:keepNext/>
      <w:spacing w:before="40" w:after="0"/>
      <w:outlineLvl w:val="6"/>
    </w:pPr>
    <w:rPr>
      <w:rFonts w:ascii="Calibri Light" w:hAnsi="Calibri Light" w:eastAsia="Times New Roman" w:cs="Times New Roman"/>
      <w:i/>
      <w:iCs/>
      <w:color w:val="1f3864"/>
    </w:rPr>
  </w:style>
  <w:style w:type="paragraph" w:styleId="924">
    <w:name w:val="Heading 8"/>
    <w:basedOn w:val="916"/>
    <w:next w:val="916"/>
    <w:qFormat/>
    <w:pPr>
      <w:numPr>
        <w:ilvl w:val="7"/>
        <w:numId w:val="1"/>
      </w:numPr>
      <w:keepLines/>
      <w:keepNext/>
      <w:spacing w:before="40" w:after="0"/>
      <w:outlineLvl w:val="7"/>
    </w:pPr>
    <w:rPr>
      <w:rFonts w:eastAsia="Times New Roman"/>
      <w:color w:val="262626"/>
      <w:sz w:val="21"/>
      <w:szCs w:val="21"/>
    </w:rPr>
  </w:style>
  <w:style w:type="paragraph" w:styleId="925">
    <w:name w:val="Heading 9"/>
    <w:basedOn w:val="916"/>
    <w:next w:val="916"/>
    <w:qFormat/>
    <w:pPr>
      <w:numPr>
        <w:ilvl w:val="8"/>
        <w:numId w:val="1"/>
      </w:numPr>
      <w:ind w:left="6480" w:hanging="360"/>
      <w:spacing w:before="240" w:after="60" w:line="240" w:lineRule="auto"/>
      <w:outlineLvl w:val="8"/>
    </w:pPr>
    <w:rPr>
      <w:rFonts w:ascii="Arial" w:hAnsi="Arial" w:eastAsia="Times New Roman" w:cs="Times New Roman"/>
    </w:rPr>
  </w:style>
  <w:style w:type="character" w:styleId="926">
    <w:name w:val="WW8Num2z0"/>
    <w:qFormat/>
    <w:rPr>
      <w:rFonts w:ascii="Symbol" w:hAnsi="Symbol" w:cs="Symbol"/>
    </w:rPr>
  </w:style>
  <w:style w:type="character" w:styleId="927">
    <w:name w:val="WW8Num3z0"/>
    <w:qFormat/>
    <w:rPr>
      <w:rFonts w:ascii="Symbol" w:hAnsi="Symbol" w:cs="Symbol"/>
    </w:rPr>
  </w:style>
  <w:style w:type="character" w:styleId="928">
    <w:name w:val="WW8Num4z0"/>
    <w:qFormat/>
    <w:rPr>
      <w:rFonts w:ascii="Symbol" w:hAnsi="Symbol" w:cs="Symbol"/>
    </w:rPr>
  </w:style>
  <w:style w:type="character" w:styleId="929">
    <w:name w:val="WW8Num5z0"/>
    <w:qFormat/>
    <w:rPr>
      <w:sz w:val="27"/>
    </w:rPr>
  </w:style>
  <w:style w:type="character" w:styleId="930">
    <w:name w:val="WW8Num6z0"/>
    <w:qFormat/>
    <w:rPr>
      <w:rFonts w:ascii="Symbol" w:hAnsi="Symbol" w:cs="OpenSymbol"/>
      <w:spacing w:val="-6"/>
      <w:sz w:val="24"/>
      <w:szCs w:val="24"/>
    </w:rPr>
  </w:style>
  <w:style w:type="character" w:styleId="931">
    <w:name w:val="WW8Num7z0"/>
    <w:qFormat/>
    <w:rPr>
      <w:rFonts w:ascii="Symbol" w:hAnsi="Symbol" w:cs="OpenSymbol"/>
    </w:rPr>
  </w:style>
  <w:style w:type="character" w:styleId="932">
    <w:name w:val="WW8Num7z1"/>
    <w:qFormat/>
    <w:rPr>
      <w:rFonts w:ascii="OpenSymbol" w:hAnsi="OpenSymbol" w:cs="OpenSymbol"/>
    </w:rPr>
  </w:style>
  <w:style w:type="character" w:styleId="933">
    <w:name w:val="WW8Num8z0"/>
    <w:qFormat/>
    <w:rPr>
      <w:rFonts w:ascii="Symbol" w:hAnsi="Symbol" w:cs="OpenSymbol"/>
    </w:rPr>
  </w:style>
  <w:style w:type="character" w:styleId="934">
    <w:name w:val="WW8Num8z1"/>
    <w:qFormat/>
    <w:rPr>
      <w:rFonts w:ascii="OpenSymbol" w:hAnsi="OpenSymbol" w:cs="OpenSymbol"/>
    </w:rPr>
  </w:style>
  <w:style w:type="character" w:styleId="935">
    <w:name w:val="WW8Num9z0"/>
    <w:qFormat/>
    <w:rPr>
      <w:rFonts w:eastAsia="Calibri"/>
      <w:b w:val="0"/>
      <w:bCs/>
      <w:sz w:val="26"/>
      <w:szCs w:val="26"/>
      <w:lang w:bidi="hi-IN"/>
    </w:rPr>
  </w:style>
  <w:style w:type="character" w:styleId="936">
    <w:name w:val="WW8Num9z1"/>
    <w:qFormat/>
  </w:style>
  <w:style w:type="character" w:styleId="937">
    <w:name w:val="WW8Num10z0"/>
    <w:qFormat/>
    <w:rPr>
      <w:b/>
      <w:lang w:bidi="hi-IN"/>
    </w:rPr>
  </w:style>
  <w:style w:type="character" w:styleId="938">
    <w:name w:val="WW8Num11z0"/>
    <w:qFormat/>
  </w:style>
  <w:style w:type="character" w:styleId="939">
    <w:name w:val="WW8Num12z0"/>
    <w:qFormat/>
  </w:style>
  <w:style w:type="character" w:styleId="940">
    <w:name w:val="WW8Num14z0"/>
    <w:qFormat/>
  </w:style>
  <w:style w:type="character" w:styleId="941">
    <w:name w:val="WW8Num15z0"/>
    <w:qFormat/>
  </w:style>
  <w:style w:type="character" w:styleId="942">
    <w:name w:val="WW8Num17z0"/>
    <w:qFormat/>
    <w:rPr>
      <w:b/>
    </w:rPr>
  </w:style>
  <w:style w:type="character" w:styleId="943">
    <w:name w:val="WW8Num17z1"/>
    <w:qFormat/>
    <w:rPr>
      <w:i w:val="0"/>
    </w:rPr>
  </w:style>
  <w:style w:type="character" w:styleId="944">
    <w:name w:val="WW8Num18z0"/>
    <w:qFormat/>
    <w:rPr>
      <w:rFonts w:ascii="Symbol" w:hAnsi="Symbol" w:cs="Symbol"/>
    </w:rPr>
  </w:style>
  <w:style w:type="character" w:styleId="945">
    <w:name w:val="WW8Num18z1"/>
    <w:qFormat/>
    <w:rPr>
      <w:rFonts w:ascii="Courier New" w:hAnsi="Courier New" w:cs="Courier New"/>
    </w:rPr>
  </w:style>
  <w:style w:type="character" w:styleId="946">
    <w:name w:val="WW8Num18z2"/>
    <w:qFormat/>
    <w:rPr>
      <w:rFonts w:ascii="Wingdings" w:hAnsi="Wingdings" w:cs="Wingdings"/>
    </w:rPr>
  </w:style>
  <w:style w:type="character" w:styleId="947">
    <w:name w:val="WW8Num19z0"/>
    <w:qFormat/>
    <w:rPr>
      <w:rFonts w:ascii="Wingdings" w:hAnsi="Wingdings" w:cs="Wingdings"/>
    </w:rPr>
  </w:style>
  <w:style w:type="character" w:styleId="948">
    <w:name w:val="WW8Num19z1"/>
    <w:qFormat/>
    <w:rPr>
      <w:rFonts w:ascii="Courier New" w:hAnsi="Courier New" w:cs="Courier New"/>
    </w:rPr>
  </w:style>
  <w:style w:type="character" w:styleId="949">
    <w:name w:val="WW8Num19z3"/>
    <w:qFormat/>
    <w:rPr>
      <w:rFonts w:ascii="Symbol" w:hAnsi="Symbol" w:cs="Symbol"/>
    </w:rPr>
  </w:style>
  <w:style w:type="character" w:styleId="950">
    <w:name w:val="WW8Num20z0"/>
    <w:qFormat/>
    <w:rPr>
      <w:rFonts w:eastAsia="Calibri" w:cs="Times New Roman"/>
      <w:b w:val="0"/>
    </w:rPr>
  </w:style>
  <w:style w:type="character" w:styleId="951">
    <w:name w:val="WW8Num21z0"/>
    <w:qFormat/>
    <w:rPr>
      <w:b/>
    </w:rPr>
  </w:style>
  <w:style w:type="character" w:styleId="952">
    <w:name w:val="WW8Num21z1"/>
    <w:qFormat/>
    <w:rPr>
      <w:i w:val="0"/>
    </w:rPr>
  </w:style>
  <w:style w:type="character" w:styleId="953">
    <w:name w:val="WW8Num23z0"/>
    <w:qFormat/>
    <w:rPr>
      <w:rFonts w:ascii="Symbol" w:hAnsi="Symbol" w:cs="Symbol"/>
    </w:rPr>
  </w:style>
  <w:style w:type="character" w:styleId="954">
    <w:name w:val="WW8Num23z1"/>
    <w:qFormat/>
    <w:rPr>
      <w:rFonts w:ascii="Courier New" w:hAnsi="Courier New" w:cs="Courier New"/>
    </w:rPr>
  </w:style>
  <w:style w:type="character" w:styleId="955">
    <w:name w:val="WW8Num23z2"/>
    <w:qFormat/>
    <w:rPr>
      <w:rFonts w:ascii="Wingdings" w:hAnsi="Wingdings" w:cs="Wingdings"/>
    </w:rPr>
  </w:style>
  <w:style w:type="character" w:styleId="956">
    <w:name w:val="WW8Num24z0"/>
    <w:qFormat/>
    <w:rPr>
      <w:rFonts w:eastAsia="Calibri" w:cs="Times New Roman"/>
      <w:b w:val="0"/>
    </w:rPr>
  </w:style>
  <w:style w:type="character" w:styleId="957">
    <w:name w:val="WW8Num25z0"/>
    <w:qFormat/>
  </w:style>
  <w:style w:type="character" w:styleId="958">
    <w:name w:val="WW8Num26z0"/>
    <w:qFormat/>
    <w:rPr>
      <w:b w:val="0"/>
      <w:bCs/>
      <w:sz w:val="26"/>
      <w:szCs w:val="26"/>
    </w:rPr>
  </w:style>
  <w:style w:type="character" w:styleId="959">
    <w:name w:val="WW8Num26z1"/>
    <w:qFormat/>
  </w:style>
  <w:style w:type="character" w:styleId="960">
    <w:name w:val="WW8Num27z0"/>
    <w:qFormat/>
    <w:rPr>
      <w:i w:val="0"/>
    </w:rPr>
  </w:style>
  <w:style w:type="character" w:styleId="961">
    <w:name w:val="WW8Num28z0"/>
    <w:qFormat/>
  </w:style>
  <w:style w:type="character" w:styleId="962">
    <w:name w:val="WW8Num29z0"/>
    <w:qFormat/>
    <w:rPr>
      <w:rFonts w:eastAsia="Calibri" w:cs="Times New Roman"/>
      <w:b w:val="0"/>
    </w:rPr>
  </w:style>
  <w:style w:type="character" w:styleId="963">
    <w:name w:val="WW8Num30z0"/>
    <w:qFormat/>
    <w:rPr>
      <w:rFonts w:ascii="Symbol" w:hAnsi="Symbol" w:cs="Symbol"/>
    </w:rPr>
  </w:style>
  <w:style w:type="character" w:styleId="964">
    <w:name w:val="WW8Num30z1"/>
    <w:qFormat/>
    <w:rPr>
      <w:rFonts w:ascii="Courier New" w:hAnsi="Courier New" w:cs="Courier New"/>
    </w:rPr>
  </w:style>
  <w:style w:type="character" w:styleId="965">
    <w:name w:val="WW8Num30z2"/>
    <w:qFormat/>
    <w:rPr>
      <w:rFonts w:ascii="Wingdings" w:hAnsi="Wingdings" w:cs="Wingdings"/>
    </w:rPr>
  </w:style>
  <w:style w:type="character" w:styleId="966">
    <w:name w:val="WW8Num32z0"/>
    <w:qFormat/>
    <w:rPr>
      <w:rFonts w:cs="Times New Roman"/>
      <w:b w:val="0"/>
      <w:i w:val="0"/>
      <w:lang w:val="ru-RU"/>
    </w:rPr>
  </w:style>
  <w:style w:type="character" w:styleId="967">
    <w:name w:val="WW8Num32z1"/>
    <w:qFormat/>
    <w:rPr>
      <w:rFonts w:cs="Times New Roman"/>
    </w:rPr>
  </w:style>
  <w:style w:type="character" w:styleId="968">
    <w:name w:val="WW8Num33z0"/>
    <w:qFormat/>
  </w:style>
  <w:style w:type="character" w:styleId="969">
    <w:name w:val="WW8Num34z0"/>
    <w:qFormat/>
  </w:style>
  <w:style w:type="character" w:styleId="970">
    <w:name w:val="WW8Num35z0"/>
    <w:qFormat/>
    <w:rPr>
      <w:rFonts w:eastAsia="Calibri"/>
      <w:b w:val="0"/>
      <w:bCs/>
      <w:sz w:val="26"/>
      <w:szCs w:val="26"/>
    </w:rPr>
  </w:style>
  <w:style w:type="character" w:styleId="971">
    <w:name w:val="WW8Num35z1"/>
    <w:qFormat/>
  </w:style>
  <w:style w:type="character" w:styleId="972">
    <w:name w:val="WW8Num37z0"/>
    <w:qFormat/>
    <w:rPr>
      <w:rFonts w:eastAsia="Calibri" w:cs="Times New Roman"/>
      <w:b w:val="0"/>
    </w:rPr>
  </w:style>
  <w:style w:type="character" w:styleId="973">
    <w:name w:val="WW8Num38z0"/>
    <w:qFormat/>
  </w:style>
  <w:style w:type="character" w:styleId="974">
    <w:name w:val="WW8Num39z0"/>
    <w:qFormat/>
    <w:rPr>
      <w:rFonts w:ascii="Courier New" w:hAnsi="Courier New" w:cs="Courier New"/>
    </w:rPr>
  </w:style>
  <w:style w:type="character" w:styleId="975">
    <w:name w:val="WW8Num39z2"/>
    <w:qFormat/>
    <w:rPr>
      <w:rFonts w:ascii="Wingdings" w:hAnsi="Wingdings" w:cs="Wingdings"/>
    </w:rPr>
  </w:style>
  <w:style w:type="character" w:styleId="976">
    <w:name w:val="WW8Num39z3"/>
    <w:qFormat/>
    <w:rPr>
      <w:rFonts w:ascii="Symbol" w:hAnsi="Symbol" w:cs="Symbol"/>
    </w:rPr>
  </w:style>
  <w:style w:type="character" w:styleId="977">
    <w:name w:val="WW8Num41z0"/>
    <w:qFormat/>
  </w:style>
  <w:style w:type="character" w:styleId="978">
    <w:name w:val="WW8Num44z0"/>
    <w:qFormat/>
    <w:rPr>
      <w:rFonts w:ascii="Symbol" w:hAnsi="Symbol" w:cs="Symbol"/>
    </w:rPr>
  </w:style>
  <w:style w:type="character" w:styleId="979">
    <w:name w:val="WW8Num44z1"/>
    <w:qFormat/>
    <w:rPr>
      <w:rFonts w:cs="Times New Roman"/>
    </w:rPr>
  </w:style>
  <w:style w:type="character" w:styleId="980">
    <w:name w:val="WW8Num44z2"/>
    <w:qFormat/>
    <w:rPr>
      <w:rFonts w:ascii="Wingdings" w:hAnsi="Wingdings" w:cs="Wingdings"/>
    </w:rPr>
  </w:style>
  <w:style w:type="character" w:styleId="981">
    <w:name w:val="WW8Num44z4"/>
    <w:qFormat/>
    <w:rPr>
      <w:rFonts w:ascii="Courier New" w:hAnsi="Courier New" w:cs="Courier New"/>
    </w:rPr>
  </w:style>
  <w:style w:type="character" w:styleId="982">
    <w:name w:val="WW8Num45z0"/>
    <w:qFormat/>
    <w:rPr>
      <w:b w:val="0"/>
      <w:bCs/>
      <w:sz w:val="26"/>
      <w:szCs w:val="26"/>
    </w:rPr>
  </w:style>
  <w:style w:type="character" w:styleId="983">
    <w:name w:val="WW8Num45z1"/>
    <w:qFormat/>
  </w:style>
  <w:style w:type="character" w:styleId="984">
    <w:name w:val="WW8Num46z0"/>
    <w:qFormat/>
    <w:rPr>
      <w:rFonts w:ascii="Times New Roman" w:hAnsi="Times New Roman" w:eastAsia="Calibri" w:cs="Times New Roman"/>
    </w:rPr>
  </w:style>
  <w:style w:type="character" w:styleId="985">
    <w:name w:val="WW8Num46z1"/>
    <w:qFormat/>
    <w:rPr>
      <w:rFonts w:ascii="Courier New" w:hAnsi="Courier New" w:cs="Courier New"/>
    </w:rPr>
  </w:style>
  <w:style w:type="character" w:styleId="986">
    <w:name w:val="WW8Num46z2"/>
    <w:qFormat/>
    <w:rPr>
      <w:rFonts w:ascii="Wingdings" w:hAnsi="Wingdings" w:cs="Wingdings"/>
    </w:rPr>
  </w:style>
  <w:style w:type="character" w:styleId="987">
    <w:name w:val="WW8Num46z3"/>
    <w:qFormat/>
    <w:rPr>
      <w:rFonts w:ascii="Symbol" w:hAnsi="Symbol" w:cs="Symbol"/>
    </w:rPr>
  </w:style>
  <w:style w:type="character" w:styleId="988">
    <w:name w:val="WW8Num47z0"/>
    <w:qFormat/>
    <w:rPr>
      <w:rFonts w:ascii="Times New Roman" w:hAnsi="Times New Roman" w:eastAsia="Times New Roman" w:cs="Times New Roman"/>
      <w:sz w:val="24"/>
    </w:rPr>
  </w:style>
  <w:style w:type="character" w:styleId="989">
    <w:name w:val="WW8Num47z1"/>
    <w:qFormat/>
    <w:rPr>
      <w:rFonts w:ascii="Courier New" w:hAnsi="Courier New" w:cs="Courier New"/>
    </w:rPr>
  </w:style>
  <w:style w:type="character" w:styleId="990">
    <w:name w:val="WW8Num47z2"/>
    <w:qFormat/>
    <w:rPr>
      <w:rFonts w:ascii="Wingdings" w:hAnsi="Wingdings" w:cs="Wingdings"/>
    </w:rPr>
  </w:style>
  <w:style w:type="character" w:styleId="991">
    <w:name w:val="WW8Num47z3"/>
    <w:qFormat/>
    <w:rPr>
      <w:rFonts w:ascii="Symbol" w:hAnsi="Symbol" w:cs="Symbol"/>
    </w:rPr>
  </w:style>
  <w:style w:type="character" w:styleId="992">
    <w:name w:val="WW8Num51z0"/>
    <w:qFormat/>
    <w:rPr>
      <w:rFonts w:eastAsia="Calibri" w:cs="Times New Roman"/>
      <w:b w:val="0"/>
    </w:rPr>
  </w:style>
  <w:style w:type="character" w:styleId="993">
    <w:name w:val="WW8Num52z0"/>
    <w:qFormat/>
  </w:style>
  <w:style w:type="character" w:styleId="994">
    <w:name w:val="WW8Num53z0"/>
    <w:qFormat/>
    <w:rPr>
      <w:rFonts w:eastAsia="Calibri"/>
    </w:rPr>
  </w:style>
  <w:style w:type="character" w:styleId="995">
    <w:name w:val="WW8Num53z1"/>
    <w:qFormat/>
    <w:rPr>
      <w:b/>
    </w:rPr>
  </w:style>
  <w:style w:type="character" w:styleId="996">
    <w:name w:val="WW8Num54z0"/>
    <w:qFormat/>
    <w:rPr>
      <w:b w:val="0"/>
    </w:rPr>
  </w:style>
  <w:style w:type="character" w:styleId="997">
    <w:name w:val="WW8Num54z1"/>
    <w:qFormat/>
  </w:style>
  <w:style w:type="character" w:styleId="998">
    <w:name w:val="WW8Num55z0"/>
    <w:qFormat/>
    <w:rPr>
      <w:rFonts w:cs="Times New Roman"/>
    </w:rPr>
  </w:style>
  <w:style w:type="character" w:styleId="999">
    <w:name w:val="WW8Num56z0"/>
    <w:qFormat/>
    <w:rPr>
      <w:rFonts w:ascii="Times New Roman" w:hAnsi="Times New Roman" w:cs="Times New Roman"/>
      <w:b w:val="0"/>
      <w:i w:val="0"/>
    </w:rPr>
  </w:style>
  <w:style w:type="character" w:styleId="1000">
    <w:name w:val="WW8Num56z1"/>
    <w:qFormat/>
    <w:rPr>
      <w:rFonts w:cs="Times New Roman"/>
    </w:rPr>
  </w:style>
  <w:style w:type="character" w:styleId="1001">
    <w:name w:val="WW8Num57z0"/>
    <w:qFormat/>
    <w:rPr>
      <w:rFonts w:eastAsia="Calibri" w:cs="Times New Roman"/>
      <w:b w:val="0"/>
    </w:rPr>
  </w:style>
  <w:style w:type="character" w:styleId="1002">
    <w:name w:val="WW8Num58z1"/>
    <w:qFormat/>
    <w:rPr>
      <w:b/>
    </w:rPr>
  </w:style>
  <w:style w:type="character" w:styleId="1003">
    <w:name w:val="WW8Num59z0"/>
    <w:qFormat/>
    <w:rPr>
      <w:b/>
    </w:rPr>
  </w:style>
  <w:style w:type="character" w:styleId="1004">
    <w:name w:val="WW8Num60z0"/>
    <w:qFormat/>
  </w:style>
  <w:style w:type="character" w:styleId="1005">
    <w:name w:val="WW8Num61z0"/>
    <w:qFormat/>
    <w:rPr>
      <w:rFonts w:ascii="Times New Roman" w:hAnsi="Times New Roman" w:cs="Times New Roman"/>
    </w:rPr>
  </w:style>
  <w:style w:type="character" w:styleId="1006">
    <w:name w:val="WW8Num61z1"/>
    <w:qFormat/>
    <w:rPr>
      <w:rFonts w:ascii="Courier New" w:hAnsi="Courier New" w:cs="Courier New"/>
    </w:rPr>
  </w:style>
  <w:style w:type="character" w:styleId="1007">
    <w:name w:val="WW8Num61z2"/>
    <w:qFormat/>
    <w:rPr>
      <w:rFonts w:ascii="Wingdings" w:hAnsi="Wingdings" w:cs="Wingdings"/>
    </w:rPr>
  </w:style>
  <w:style w:type="character" w:styleId="1008">
    <w:name w:val="WW8Num61z3"/>
    <w:qFormat/>
    <w:rPr>
      <w:rFonts w:ascii="Symbol" w:hAnsi="Symbol" w:cs="Symbol"/>
    </w:rPr>
  </w:style>
  <w:style w:type="character" w:styleId="1009">
    <w:name w:val="WW8Num62z0"/>
    <w:qFormat/>
    <w:rPr>
      <w:rFonts w:eastAsia="Calibri" w:cs="Times New Roman"/>
      <w:b w:val="0"/>
    </w:rPr>
  </w:style>
  <w:style w:type="character" w:styleId="1010">
    <w:name w:val="WW8Num63z0"/>
    <w:qFormat/>
    <w:rPr>
      <w:rFonts w:ascii="Symbol" w:hAnsi="Symbol" w:cs="Symbol"/>
    </w:rPr>
  </w:style>
  <w:style w:type="character" w:styleId="1011">
    <w:name w:val="WW8Num63z1"/>
    <w:qFormat/>
    <w:rPr>
      <w:rFonts w:ascii="Courier New" w:hAnsi="Courier New" w:cs="Courier New"/>
    </w:rPr>
  </w:style>
  <w:style w:type="character" w:styleId="1012">
    <w:name w:val="WW8Num63z2"/>
    <w:qFormat/>
    <w:rPr>
      <w:rFonts w:ascii="Wingdings" w:hAnsi="Wingdings" w:cs="Wingdings"/>
    </w:rPr>
  </w:style>
  <w:style w:type="character" w:styleId="1013">
    <w:name w:val="WW8Num64z0"/>
    <w:qFormat/>
    <w:rPr>
      <w:rFonts w:ascii="Symbol" w:hAnsi="Symbol" w:cs="Symbol"/>
    </w:rPr>
  </w:style>
  <w:style w:type="character" w:styleId="1014">
    <w:name w:val="WW8Num64z1"/>
    <w:qFormat/>
    <w:rPr>
      <w:rFonts w:ascii="Courier New" w:hAnsi="Courier New" w:cs="Courier New"/>
    </w:rPr>
  </w:style>
  <w:style w:type="character" w:styleId="1015">
    <w:name w:val="WW8Num64z2"/>
    <w:qFormat/>
    <w:rPr>
      <w:rFonts w:ascii="Wingdings" w:hAnsi="Wingdings" w:cs="Wingdings"/>
    </w:rPr>
  </w:style>
  <w:style w:type="character" w:styleId="1016">
    <w:name w:val="WW8Num65z0"/>
    <w:qFormat/>
    <w:rPr>
      <w:rFonts w:ascii="Symbol" w:hAnsi="Symbol" w:cs="Symbol"/>
    </w:rPr>
  </w:style>
  <w:style w:type="character" w:styleId="1017">
    <w:name w:val="WW8Num65z1"/>
    <w:qFormat/>
    <w:rPr>
      <w:rFonts w:ascii="Courier New" w:hAnsi="Courier New" w:cs="Courier New"/>
    </w:rPr>
  </w:style>
  <w:style w:type="character" w:styleId="1018">
    <w:name w:val="WW8Num65z2"/>
    <w:qFormat/>
    <w:rPr>
      <w:rFonts w:ascii="Wingdings" w:hAnsi="Wingdings" w:cs="Wingdings"/>
    </w:rPr>
  </w:style>
  <w:style w:type="character" w:styleId="1019">
    <w:name w:val="WW8Num67z0"/>
    <w:qFormat/>
    <w:rPr>
      <w:rFonts w:ascii="Arial" w:hAnsi="Arial" w:cs="Times New Roman"/>
      <w:b/>
      <w:i w:val="0"/>
      <w:sz w:val="24"/>
      <w:u w:val="none"/>
    </w:rPr>
  </w:style>
  <w:style w:type="character" w:styleId="1020">
    <w:name w:val="WW8Num67z1"/>
    <w:qFormat/>
    <w:rPr>
      <w:rFonts w:ascii="Arial" w:hAnsi="Arial" w:cs="Times New Roman"/>
      <w:b/>
      <w:i w:val="0"/>
      <w:sz w:val="20"/>
    </w:rPr>
  </w:style>
  <w:style w:type="character" w:styleId="1021">
    <w:name w:val="WW8Num67z2"/>
    <w:qFormat/>
    <w:rPr>
      <w:rFonts w:ascii="Arial" w:hAnsi="Arial" w:cs="Times New Roman"/>
      <w:b w:val="0"/>
      <w:i w:val="0"/>
      <w:sz w:val="20"/>
    </w:rPr>
  </w:style>
  <w:style w:type="character" w:styleId="1022">
    <w:name w:val="WW8Num67z3"/>
    <w:qFormat/>
    <w:rPr>
      <w:rFonts w:cs="Times New Roman"/>
    </w:rPr>
  </w:style>
  <w:style w:type="character" w:styleId="1023">
    <w:name w:val="WW8Num70z0"/>
    <w:qFormat/>
    <w:rPr>
      <w:rFonts w:ascii="Symbol" w:hAnsi="Symbol" w:cs="Symbol"/>
    </w:rPr>
  </w:style>
  <w:style w:type="character" w:styleId="1024">
    <w:name w:val="WW8Num70z1"/>
    <w:qFormat/>
    <w:rPr>
      <w:rFonts w:ascii="Courier New" w:hAnsi="Courier New" w:cs="Courier New"/>
    </w:rPr>
  </w:style>
  <w:style w:type="character" w:styleId="1025">
    <w:name w:val="WW8Num70z2"/>
    <w:qFormat/>
    <w:rPr>
      <w:rFonts w:ascii="Wingdings" w:hAnsi="Wingdings" w:cs="Wingdings"/>
    </w:rPr>
  </w:style>
  <w:style w:type="character" w:styleId="1026">
    <w:name w:val="WW8Num72z0"/>
    <w:qFormat/>
    <w:rPr>
      <w:rFonts w:ascii="Symbol" w:hAnsi="Symbol" w:cs="Symbol"/>
    </w:rPr>
  </w:style>
  <w:style w:type="character" w:styleId="1027">
    <w:name w:val="WW8Num72z1"/>
    <w:qFormat/>
    <w:rPr>
      <w:rFonts w:ascii="Courier New" w:hAnsi="Courier New" w:cs="Courier New"/>
    </w:rPr>
  </w:style>
  <w:style w:type="character" w:styleId="1028">
    <w:name w:val="WW8Num72z2"/>
    <w:qFormat/>
    <w:rPr>
      <w:rFonts w:ascii="Wingdings" w:hAnsi="Wingdings" w:cs="Wingdings"/>
    </w:rPr>
  </w:style>
  <w:style w:type="character" w:styleId="1029">
    <w:name w:val="WW8Num74z1"/>
    <w:qFormat/>
    <w:rPr>
      <w:b/>
    </w:rPr>
  </w:style>
  <w:style w:type="character" w:styleId="1030">
    <w:name w:val="WW8Num76z0"/>
    <w:qFormat/>
  </w:style>
  <w:style w:type="character" w:styleId="1031">
    <w:name w:val="WW8Num77z0"/>
    <w:qFormat/>
    <w:rPr>
      <w:rFonts w:eastAsia="Times New Roman"/>
      <w:b w:val="0"/>
      <w:color w:val="000000"/>
      <w:sz w:val="24"/>
    </w:rPr>
  </w:style>
  <w:style w:type="character" w:styleId="1032">
    <w:name w:val="WW8Num78z0"/>
    <w:qFormat/>
    <w:rPr>
      <w:rFonts w:ascii="Times New Roman" w:hAnsi="Times New Roman" w:cs="Times New Roman"/>
      <w:b w:val="0"/>
      <w:i w:val="0"/>
    </w:rPr>
  </w:style>
  <w:style w:type="character" w:styleId="1033">
    <w:name w:val="WW8Num78z1"/>
    <w:qFormat/>
    <w:rPr>
      <w:rFonts w:cs="Times New Roman"/>
    </w:rPr>
  </w:style>
  <w:style w:type="character" w:styleId="1034">
    <w:name w:val="WW8Num79z0"/>
    <w:qFormat/>
    <w:rPr>
      <w:rFonts w:ascii="Symbol" w:hAnsi="Symbol" w:cs="Symbol"/>
    </w:rPr>
  </w:style>
  <w:style w:type="character" w:styleId="1035">
    <w:name w:val="WW8Num79z1"/>
    <w:qFormat/>
    <w:rPr>
      <w:rFonts w:ascii="Times New Roman" w:hAnsi="Times New Roman" w:eastAsia="Times New Roman" w:cs="Times New Roman"/>
    </w:rPr>
  </w:style>
  <w:style w:type="character" w:styleId="1036">
    <w:name w:val="WW8Num79z2"/>
    <w:qFormat/>
    <w:rPr>
      <w:rFonts w:ascii="Wingdings" w:hAnsi="Wingdings" w:cs="Wingdings"/>
    </w:rPr>
  </w:style>
  <w:style w:type="character" w:styleId="1037">
    <w:name w:val="WW8Num79z4"/>
    <w:qFormat/>
    <w:rPr>
      <w:rFonts w:ascii="Courier New" w:hAnsi="Courier New" w:cs="Courier New"/>
    </w:rPr>
  </w:style>
  <w:style w:type="character" w:styleId="1038">
    <w:name w:val="WW8Num81z0"/>
    <w:qFormat/>
  </w:style>
  <w:style w:type="character" w:styleId="1039">
    <w:name w:val="WW8Num81z1"/>
    <w:qFormat/>
    <w:rPr>
      <w:b/>
    </w:rPr>
  </w:style>
  <w:style w:type="character" w:styleId="1040">
    <w:name w:val="WW8Num83z0"/>
    <w:qFormat/>
    <w:rPr>
      <w:rFonts w:ascii="Symbol" w:hAnsi="Symbol" w:cs="Symbol"/>
    </w:rPr>
  </w:style>
  <w:style w:type="character" w:styleId="1041">
    <w:name w:val="WW8Num83z1"/>
    <w:qFormat/>
    <w:rPr>
      <w:rFonts w:ascii="Wingdings" w:hAnsi="Wingdings" w:cs="Wingdings"/>
    </w:rPr>
  </w:style>
  <w:style w:type="character" w:styleId="1042">
    <w:name w:val="WW8Num83z4"/>
    <w:qFormat/>
    <w:rPr>
      <w:rFonts w:ascii="Courier New" w:hAnsi="Courier New" w:cs="Courier New"/>
    </w:rPr>
  </w:style>
  <w:style w:type="character" w:styleId="1043">
    <w:name w:val="WW8Num84z0"/>
    <w:qFormat/>
  </w:style>
  <w:style w:type="character" w:styleId="1044">
    <w:name w:val="WW8Num87z0"/>
    <w:qFormat/>
    <w:rPr>
      <w:b w:val="0"/>
    </w:rPr>
  </w:style>
  <w:style w:type="character" w:styleId="1045">
    <w:name w:val="WW8Num89z0"/>
    <w:qFormat/>
  </w:style>
  <w:style w:type="character" w:styleId="1046">
    <w:name w:val="WW8Num89z1"/>
    <w:qFormat/>
    <w:rPr>
      <w:b/>
      <w:i w:val="0"/>
    </w:rPr>
  </w:style>
  <w:style w:type="character" w:styleId="1047">
    <w:name w:val="WW8Num90z0"/>
    <w:qFormat/>
  </w:style>
  <w:style w:type="character" w:styleId="1048">
    <w:name w:val="WW8Num93z0"/>
    <w:qFormat/>
  </w:style>
  <w:style w:type="character" w:styleId="1049">
    <w:name w:val="WW8Num94z0"/>
    <w:qFormat/>
    <w:rPr>
      <w:rFonts w:ascii="Symbol" w:hAnsi="Symbol" w:cs="Symbol"/>
    </w:rPr>
  </w:style>
  <w:style w:type="character" w:styleId="1050">
    <w:name w:val="WW8Num94z1"/>
    <w:qFormat/>
    <w:rPr>
      <w:rFonts w:ascii="Courier New" w:hAnsi="Courier New" w:cs="Courier New"/>
    </w:rPr>
  </w:style>
  <w:style w:type="character" w:styleId="1051">
    <w:name w:val="WW8Num94z2"/>
    <w:qFormat/>
    <w:rPr>
      <w:rFonts w:ascii="Wingdings" w:hAnsi="Wingdings" w:cs="Wingdings"/>
    </w:rPr>
  </w:style>
  <w:style w:type="character" w:styleId="1052">
    <w:name w:val="WW8Num95z0"/>
    <w:qFormat/>
    <w:rPr>
      <w:b w:val="0"/>
      <w:i w:val="0"/>
    </w:rPr>
  </w:style>
  <w:style w:type="character" w:styleId="1053">
    <w:name w:val="WW8Num96z0"/>
    <w:qFormat/>
  </w:style>
  <w:style w:type="character" w:styleId="1054">
    <w:name w:val="WW8Num97z0"/>
    <w:qFormat/>
    <w:rPr>
      <w:b w:val="0"/>
    </w:rPr>
  </w:style>
  <w:style w:type="character" w:styleId="1055">
    <w:name w:val="WW8Num98z0"/>
    <w:qFormat/>
  </w:style>
  <w:style w:type="character" w:styleId="1056">
    <w:name w:val="WW8Num100z0"/>
    <w:qFormat/>
  </w:style>
  <w:style w:type="character" w:styleId="1057">
    <w:name w:val="WW8Num101z0"/>
    <w:qFormat/>
    <w:rPr>
      <w:rFonts w:cs="Times New Roman"/>
    </w:rPr>
  </w:style>
  <w:style w:type="character" w:styleId="1058">
    <w:name w:val="WW8Num102z0"/>
    <w:qFormat/>
  </w:style>
  <w:style w:type="character" w:styleId="1059">
    <w:name w:val="WW8Num104z0"/>
    <w:qFormat/>
    <w:rPr>
      <w:rFonts w:eastAsia="Calibri"/>
      <w:b w:val="0"/>
      <w:bCs/>
      <w:sz w:val="26"/>
      <w:szCs w:val="26"/>
      <w:lang w:bidi="hi-IN"/>
    </w:rPr>
  </w:style>
  <w:style w:type="character" w:styleId="1060">
    <w:name w:val="WW8Num104z1"/>
    <w:qFormat/>
  </w:style>
  <w:style w:type="character" w:styleId="1061">
    <w:name w:val="WW8Num105z0"/>
    <w:qFormat/>
    <w:rPr>
      <w:rFonts w:ascii="Symbol" w:hAnsi="Symbol" w:cs="Symbol"/>
    </w:rPr>
  </w:style>
  <w:style w:type="character" w:styleId="1062">
    <w:name w:val="WW8Num105z1"/>
    <w:qFormat/>
    <w:rPr>
      <w:rFonts w:ascii="Courier New" w:hAnsi="Courier New" w:cs="Courier New"/>
    </w:rPr>
  </w:style>
  <w:style w:type="character" w:styleId="1063">
    <w:name w:val="WW8Num105z2"/>
    <w:qFormat/>
    <w:rPr>
      <w:rFonts w:ascii="Wingdings" w:hAnsi="Wingdings" w:cs="Wingdings"/>
    </w:rPr>
  </w:style>
  <w:style w:type="character" w:styleId="1064">
    <w:name w:val="WW8Num106z0"/>
    <w:qFormat/>
    <w:rPr>
      <w:b/>
    </w:rPr>
  </w:style>
  <w:style w:type="character" w:styleId="1065">
    <w:name w:val="WW8Num106z1"/>
    <w:qFormat/>
    <w:rPr>
      <w:i w:val="0"/>
    </w:rPr>
  </w:style>
  <w:style w:type="character" w:styleId="1066">
    <w:name w:val="WW8Num107z0"/>
    <w:qFormat/>
    <w:rPr>
      <w:color w:val="000000"/>
    </w:rPr>
  </w:style>
  <w:style w:type="character" w:styleId="1067">
    <w:name w:val="WW8Num108z0"/>
    <w:qFormat/>
    <w:rPr>
      <w:rFonts w:ascii="Times New Roman" w:hAnsi="Times New Roman" w:eastAsia="Times New Roman" w:cs="Times New Roman"/>
      <w:sz w:val="24"/>
    </w:rPr>
  </w:style>
  <w:style w:type="character" w:styleId="1068">
    <w:name w:val="WW8Num108z1"/>
    <w:qFormat/>
    <w:rPr>
      <w:rFonts w:ascii="Courier New" w:hAnsi="Courier New" w:cs="Courier New"/>
    </w:rPr>
  </w:style>
  <w:style w:type="character" w:styleId="1069">
    <w:name w:val="WW8Num108z2"/>
    <w:qFormat/>
    <w:rPr>
      <w:rFonts w:ascii="Wingdings" w:hAnsi="Wingdings" w:cs="Wingdings"/>
    </w:rPr>
  </w:style>
  <w:style w:type="character" w:styleId="1070">
    <w:name w:val="WW8Num108z3"/>
    <w:qFormat/>
    <w:rPr>
      <w:rFonts w:ascii="Symbol" w:hAnsi="Symbol" w:cs="Symbol"/>
    </w:rPr>
  </w:style>
  <w:style w:type="character" w:styleId="1071">
    <w:name w:val="Основной шрифт абзаца"/>
    <w:qFormat/>
  </w:style>
  <w:style w:type="character" w:styleId="1072">
    <w:name w:val="Текст сноски Знак"/>
    <w:qFormat/>
    <w:rPr>
      <w:sz w:val="20"/>
      <w:szCs w:val="20"/>
    </w:rPr>
  </w:style>
  <w:style w:type="character" w:styleId="1073">
    <w:name w:val="Footnote Characters"/>
    <w:qFormat/>
    <w:rPr>
      <w:rFonts w:cs="Times New Roman"/>
      <w:vertAlign w:val="superscript"/>
    </w:rPr>
  </w:style>
  <w:style w:type="character" w:styleId="1074">
    <w:name w:val="Emphasis"/>
    <w:qFormat/>
    <w:rPr>
      <w:rFonts w:cs="Times New Roman"/>
      <w:i/>
    </w:rPr>
  </w:style>
  <w:style w:type="character" w:styleId="1075">
    <w:name w:val="Hyperlink"/>
    <w:rPr>
      <w:color w:val="0000ff"/>
      <w:u w:val="single"/>
    </w:rPr>
  </w:style>
  <w:style w:type="character" w:styleId="1076">
    <w:name w:val="Заголовок 3 Знак"/>
    <w:qFormat/>
    <w:rPr>
      <w:rFonts w:ascii="Calibri" w:hAnsi="Calibri" w:eastAsia="Times New Roman" w:cs="Times New Roman"/>
      <w:b/>
      <w:sz w:val="28"/>
      <w:szCs w:val="28"/>
    </w:rPr>
  </w:style>
  <w:style w:type="character" w:styleId="1077">
    <w:name w:val="Заголовок 1 Знак"/>
    <w:qFormat/>
    <w:rPr>
      <w:rFonts w:ascii="Calibri Light" w:hAnsi="Calibri Light" w:eastAsia="Times New Roman" w:cs="Times New Roman"/>
      <w:color w:val="2f5496"/>
      <w:sz w:val="32"/>
      <w:szCs w:val="32"/>
    </w:rPr>
  </w:style>
  <w:style w:type="character" w:styleId="1078">
    <w:name w:val="Верхний колонтитул Знак"/>
    <w:basedOn w:val="1071"/>
    <w:qFormat/>
  </w:style>
  <w:style w:type="character" w:styleId="1079">
    <w:name w:val="Нижний колонтитул Знак"/>
    <w:basedOn w:val="1071"/>
    <w:qFormat/>
  </w:style>
  <w:style w:type="character" w:styleId="1080">
    <w:name w:val="fontstyle01"/>
    <w:qFormat/>
    <w:rPr>
      <w:rFonts w:ascii="ArialMT;Times New Roman" w:hAnsi="ArialMT;Times New Roman" w:cs="ArialMT;Times New Roman"/>
      <w:b w:val="0"/>
      <w:bCs w:val="0"/>
      <w:i w:val="0"/>
      <w:iCs w:val="0"/>
      <w:color w:val="000000"/>
      <w:sz w:val="30"/>
      <w:szCs w:val="30"/>
    </w:rPr>
  </w:style>
  <w:style w:type="character" w:styleId="1081">
    <w:name w:val="FollowedHyperlink"/>
    <w:rPr>
      <w:color w:val="954f72"/>
      <w:u w:val="single"/>
    </w:rPr>
  </w:style>
  <w:style w:type="character" w:styleId="1082">
    <w:name w:val="Обычный (веб) Знак"/>
    <w:qFormat/>
    <w:rPr>
      <w:rFonts w:ascii="Times New Roman" w:hAnsi="Times New Roman" w:eastAsia="Times New Roman" w:cs="Times New Roman"/>
      <w:sz w:val="24"/>
      <w:szCs w:val="24"/>
    </w:rPr>
  </w:style>
  <w:style w:type="character" w:styleId="1083">
    <w:name w:val="Абзац списка Знак"/>
    <w:qFormat/>
    <w:rPr>
      <w:rFonts w:ascii="Calibri" w:hAnsi="Calibri" w:eastAsia="Times New Roman" w:cs="Times New Roman"/>
    </w:rPr>
  </w:style>
  <w:style w:type="character" w:styleId="1084">
    <w:name w:val="Верхний колонтитул Знак1"/>
    <w:qFormat/>
    <w:rPr>
      <w:rFonts w:ascii="Calibri" w:hAnsi="Calibri" w:eastAsia="Times New Roman" w:cs="Times New Roman"/>
    </w:rPr>
  </w:style>
  <w:style w:type="character" w:styleId="1085">
    <w:name w:val="Нижний колонтитул Знак1"/>
    <w:qFormat/>
    <w:rPr>
      <w:rFonts w:ascii="Calibri" w:hAnsi="Calibri" w:eastAsia="Times New Roman" w:cs="Times New Roman"/>
    </w:rPr>
  </w:style>
  <w:style w:type="character" w:styleId="1086">
    <w:name w:val="Текст выноски Знак"/>
    <w:qFormat/>
    <w:rPr>
      <w:rFonts w:ascii="Tahoma" w:hAnsi="Tahoma" w:cs="Tahoma"/>
      <w:sz w:val="16"/>
      <w:szCs w:val="16"/>
    </w:rPr>
  </w:style>
  <w:style w:type="character" w:styleId="1087">
    <w:name w:val="Заголовок 2 Знак"/>
    <w:qFormat/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1088">
    <w:name w:val="Заголовок 4 Знак"/>
    <w:qFormat/>
    <w:rPr>
      <w:rFonts w:ascii="Times New Roman" w:hAnsi="Times New Roman" w:eastAsia="Times New Roman" w:cs="Times New Roman"/>
      <w:b/>
      <w:bCs/>
      <w:sz w:val="28"/>
      <w:szCs w:val="20"/>
    </w:rPr>
  </w:style>
  <w:style w:type="character" w:styleId="1089">
    <w:name w:val="Заголовок 5 Знак"/>
    <w:qFormat/>
    <w:rPr>
      <w:rFonts w:ascii="Cambria" w:hAnsi="Cambria" w:eastAsia="Times New Roman" w:cs="Times New Roman"/>
      <w:color w:val="243f60"/>
      <w:sz w:val="28"/>
      <w:szCs w:val="28"/>
    </w:rPr>
  </w:style>
  <w:style w:type="character" w:styleId="1090">
    <w:name w:val="Заголовок 9 Знак"/>
    <w:qFormat/>
    <w:rPr>
      <w:rFonts w:ascii="Arial" w:hAnsi="Arial" w:eastAsia="Times New Roman" w:cs="Times New Roman"/>
    </w:rPr>
  </w:style>
  <w:style w:type="character" w:styleId="1091">
    <w:name w:val="Strong"/>
    <w:qFormat/>
    <w:rPr>
      <w:b/>
      <w:bCs/>
    </w:rPr>
  </w:style>
  <w:style w:type="character" w:styleId="1092">
    <w:name w:val="Page Number"/>
    <w:basedOn w:val="1071"/>
  </w:style>
  <w:style w:type="character" w:styleId="1093">
    <w:name w:val="Основной текст Знак"/>
    <w:qFormat/>
    <w:rPr>
      <w:rFonts w:ascii="Times New Roman" w:hAnsi="Times New Roman" w:eastAsia="Times New Roman" w:cs="Times New Roman"/>
      <w:sz w:val="28"/>
      <w:szCs w:val="24"/>
    </w:rPr>
  </w:style>
  <w:style w:type="character" w:styleId="1094">
    <w:name w:val="apple-converted-space"/>
    <w:basedOn w:val="1071"/>
    <w:qFormat/>
  </w:style>
  <w:style w:type="character" w:styleId="1095">
    <w:name w:val="Основной текст (2)_"/>
    <w:qFormat/>
    <w:rPr>
      <w:shd w:val="clear" w:color="auto" w:fill="ffffff"/>
    </w:rPr>
  </w:style>
  <w:style w:type="character" w:styleId="1096">
    <w:name w:val="Заголовок №6_"/>
    <w:qFormat/>
    <w:rPr>
      <w:b/>
      <w:bCs/>
      <w:shd w:val="clear" w:color="auto" w:fill="ffffff"/>
    </w:rPr>
  </w:style>
  <w:style w:type="character" w:styleId="1097">
    <w:name w:val="Основной текст (2) + Полужирный"/>
    <w:qFormat/>
    <w:rPr>
      <w:rFonts w:ascii="Times New Roman" w:hAnsi="Times New Roman" w:cs="Times New Roman"/>
      <w:b/>
      <w:bCs/>
      <w:u w:val="none"/>
      <w:lang w:bidi="ar-SA"/>
    </w:rPr>
  </w:style>
  <w:style w:type="character" w:styleId="1098">
    <w:name w:val="apple-style-span"/>
    <w:basedOn w:val="1071"/>
    <w:qFormat/>
  </w:style>
  <w:style w:type="character" w:styleId="1099">
    <w:name w:val="Основной текст с отступом Знак"/>
    <w:qFormat/>
    <w:rPr>
      <w:rFonts w:ascii="Times New Roman" w:hAnsi="Times New Roman" w:eastAsia="Times New Roman" w:cs="Times New Roman"/>
      <w:sz w:val="24"/>
      <w:szCs w:val="24"/>
    </w:rPr>
  </w:style>
  <w:style w:type="character" w:styleId="1100">
    <w:name w:val="Схема документа Знак"/>
    <w:qFormat/>
    <w:rPr>
      <w:rFonts w:ascii="Tahoma" w:hAnsi="Tahoma" w:eastAsia="Times New Roman" w:cs="Tahoma"/>
      <w:sz w:val="20"/>
      <w:szCs w:val="20"/>
      <w:shd w:val="clear" w:color="auto" w:fill="000080"/>
    </w:rPr>
  </w:style>
  <w:style w:type="character" w:styleId="1101">
    <w:name w:val="Endnote Characters"/>
    <w:qFormat/>
    <w:rPr>
      <w:vertAlign w:val="superscript"/>
    </w:rPr>
  </w:style>
  <w:style w:type="character" w:styleId="1102">
    <w:name w:val="WW8Num1z0"/>
    <w:qFormat/>
  </w:style>
  <w:style w:type="character" w:styleId="1103">
    <w:name w:val="WW8Num1z1"/>
    <w:qFormat/>
  </w:style>
  <w:style w:type="character" w:styleId="1104">
    <w:name w:val="WW8Num1z2"/>
    <w:qFormat/>
  </w:style>
  <w:style w:type="character" w:styleId="1105">
    <w:name w:val="WW8Num1z3"/>
    <w:qFormat/>
  </w:style>
  <w:style w:type="character" w:styleId="1106">
    <w:name w:val="WW8Num1z4"/>
    <w:qFormat/>
  </w:style>
  <w:style w:type="character" w:styleId="1107">
    <w:name w:val="WW8Num1z5"/>
    <w:qFormat/>
  </w:style>
  <w:style w:type="character" w:styleId="1108">
    <w:name w:val="WW8Num1z6"/>
    <w:qFormat/>
  </w:style>
  <w:style w:type="character" w:styleId="1109">
    <w:name w:val="WW8Num1z7"/>
    <w:qFormat/>
  </w:style>
  <w:style w:type="character" w:styleId="1110">
    <w:name w:val="WW8Num1z8"/>
    <w:qFormat/>
  </w:style>
  <w:style w:type="character" w:styleId="1111">
    <w:name w:val="WW8Num13z0"/>
    <w:qFormat/>
    <w:rPr>
      <w:rFonts w:ascii="Symbol" w:hAnsi="Symbol" w:eastAsia="Calibri" w:cs="Symbol"/>
      <w:sz w:val="20"/>
      <w:szCs w:val="20"/>
    </w:rPr>
  </w:style>
  <w:style w:type="character" w:styleId="1112">
    <w:name w:val="WW8Num14z1"/>
    <w:qFormat/>
  </w:style>
  <w:style w:type="character" w:styleId="1113">
    <w:name w:val="WW8Num14z2"/>
    <w:qFormat/>
  </w:style>
  <w:style w:type="character" w:styleId="1114">
    <w:name w:val="WW8Num14z4"/>
    <w:qFormat/>
  </w:style>
  <w:style w:type="character" w:styleId="1115">
    <w:name w:val="WW8Num16z0"/>
    <w:qFormat/>
    <w:rPr>
      <w:rFonts w:ascii="Symbol" w:hAnsi="Symbol" w:eastAsia="Times New Roman CYR" w:cs="Symbol"/>
    </w:rPr>
  </w:style>
  <w:style w:type="character" w:styleId="1116">
    <w:name w:val="WW8Num16z1"/>
    <w:qFormat/>
    <w:rPr>
      <w:rFonts w:ascii="Courier New" w:hAnsi="Courier New" w:cs="Courier New"/>
    </w:rPr>
  </w:style>
  <w:style w:type="character" w:styleId="1117">
    <w:name w:val="WW8Num16z2"/>
    <w:qFormat/>
    <w:rPr>
      <w:rFonts w:ascii="Wingdings" w:hAnsi="Wingdings" w:cs="Wingdings"/>
    </w:rPr>
  </w:style>
  <w:style w:type="character" w:styleId="1118">
    <w:name w:val="WW8Num17z2"/>
    <w:qFormat/>
  </w:style>
  <w:style w:type="character" w:styleId="1119">
    <w:name w:val="WW8Num17z3"/>
    <w:qFormat/>
  </w:style>
  <w:style w:type="character" w:styleId="1120">
    <w:name w:val="WW8Num17z4"/>
    <w:qFormat/>
  </w:style>
  <w:style w:type="character" w:styleId="1121">
    <w:name w:val="WW8Num17z5"/>
    <w:qFormat/>
  </w:style>
  <w:style w:type="character" w:styleId="1122">
    <w:name w:val="WW8Num17z6"/>
    <w:qFormat/>
  </w:style>
  <w:style w:type="character" w:styleId="1123">
    <w:name w:val="WW8Num17z7"/>
    <w:qFormat/>
  </w:style>
  <w:style w:type="character" w:styleId="1124">
    <w:name w:val="WW8Num17z8"/>
    <w:qFormat/>
  </w:style>
  <w:style w:type="character" w:styleId="1125">
    <w:name w:val="WW8Num18z3"/>
    <w:qFormat/>
  </w:style>
  <w:style w:type="character" w:styleId="1126">
    <w:name w:val="WW8Num18z4"/>
    <w:qFormat/>
  </w:style>
  <w:style w:type="character" w:styleId="1127">
    <w:name w:val="WW8Num18z5"/>
    <w:qFormat/>
  </w:style>
  <w:style w:type="character" w:styleId="1128">
    <w:name w:val="WW8Num18z6"/>
    <w:qFormat/>
  </w:style>
  <w:style w:type="character" w:styleId="1129">
    <w:name w:val="WW8Num18z7"/>
    <w:qFormat/>
  </w:style>
  <w:style w:type="character" w:styleId="1130">
    <w:name w:val="WW8Num18z8"/>
    <w:qFormat/>
  </w:style>
  <w:style w:type="character" w:styleId="1131">
    <w:name w:val="WW8Num19z2"/>
    <w:qFormat/>
  </w:style>
  <w:style w:type="character" w:styleId="1132">
    <w:name w:val="WW8Num19z4"/>
    <w:qFormat/>
  </w:style>
  <w:style w:type="character" w:styleId="1133">
    <w:name w:val="WW8Num19z5"/>
    <w:qFormat/>
  </w:style>
  <w:style w:type="character" w:styleId="1134">
    <w:name w:val="WW8Num19z6"/>
    <w:qFormat/>
  </w:style>
  <w:style w:type="character" w:styleId="1135">
    <w:name w:val="WW8Num19z7"/>
    <w:qFormat/>
  </w:style>
  <w:style w:type="character" w:styleId="1136">
    <w:name w:val="WW8Num19z8"/>
    <w:qFormat/>
  </w:style>
  <w:style w:type="character" w:styleId="1137">
    <w:name w:val="WW8Num20z1"/>
    <w:qFormat/>
    <w:rPr>
      <w:rFonts w:ascii="Courier New" w:hAnsi="Courier New" w:cs="Courier New"/>
    </w:rPr>
  </w:style>
  <w:style w:type="character" w:styleId="1138">
    <w:name w:val="WW8Num20z2"/>
    <w:qFormat/>
    <w:rPr>
      <w:rFonts w:ascii="Wingdings" w:hAnsi="Wingdings" w:cs="Wingdings"/>
    </w:rPr>
  </w:style>
  <w:style w:type="character" w:styleId="1139">
    <w:name w:val="WW8Num20z3"/>
    <w:qFormat/>
  </w:style>
  <w:style w:type="character" w:styleId="1140">
    <w:name w:val="WW8Num20z4"/>
    <w:qFormat/>
  </w:style>
  <w:style w:type="character" w:styleId="1141">
    <w:name w:val="WW8Num20z5"/>
    <w:qFormat/>
  </w:style>
  <w:style w:type="character" w:styleId="1142">
    <w:name w:val="WW8Num20z6"/>
    <w:qFormat/>
  </w:style>
  <w:style w:type="character" w:styleId="1143">
    <w:name w:val="WW8Num20z7"/>
    <w:qFormat/>
  </w:style>
  <w:style w:type="character" w:styleId="1144">
    <w:name w:val="WW8Num20z8"/>
    <w:qFormat/>
  </w:style>
  <w:style w:type="character" w:styleId="1145">
    <w:name w:val="WW8Num21z2"/>
    <w:qFormat/>
  </w:style>
  <w:style w:type="character" w:styleId="1146">
    <w:name w:val="WW8Num21z4"/>
    <w:qFormat/>
  </w:style>
  <w:style w:type="character" w:styleId="1147">
    <w:name w:val="WW8Num22z0"/>
    <w:qFormat/>
  </w:style>
  <w:style w:type="character" w:styleId="1148">
    <w:name w:val="WW8Num22z1"/>
    <w:qFormat/>
  </w:style>
  <w:style w:type="character" w:styleId="1149">
    <w:name w:val="WW8Num22z2"/>
    <w:qFormat/>
  </w:style>
  <w:style w:type="character" w:styleId="1150">
    <w:name w:val="WW8Num22z3"/>
    <w:qFormat/>
  </w:style>
  <w:style w:type="character" w:styleId="1151">
    <w:name w:val="WW8Num22z4"/>
    <w:qFormat/>
  </w:style>
  <w:style w:type="character" w:styleId="1152">
    <w:name w:val="WW8Num22z5"/>
    <w:qFormat/>
  </w:style>
  <w:style w:type="character" w:styleId="1153">
    <w:name w:val="WW8Num22z6"/>
    <w:qFormat/>
  </w:style>
  <w:style w:type="character" w:styleId="1154">
    <w:name w:val="WW8Num22z7"/>
    <w:qFormat/>
  </w:style>
  <w:style w:type="character" w:styleId="1155">
    <w:name w:val="WW8Num22z8"/>
    <w:qFormat/>
  </w:style>
  <w:style w:type="character" w:styleId="1156">
    <w:name w:val="WW8Num23z3"/>
    <w:qFormat/>
  </w:style>
  <w:style w:type="character" w:styleId="1157">
    <w:name w:val="WW8Num23z4"/>
    <w:qFormat/>
  </w:style>
  <w:style w:type="character" w:styleId="1158">
    <w:name w:val="WW8Num23z5"/>
    <w:qFormat/>
  </w:style>
  <w:style w:type="character" w:styleId="1159">
    <w:name w:val="WW8Num23z6"/>
    <w:qFormat/>
  </w:style>
  <w:style w:type="character" w:styleId="1160">
    <w:name w:val="WW8Num23z7"/>
    <w:qFormat/>
  </w:style>
  <w:style w:type="character" w:styleId="1161">
    <w:name w:val="WW8Num23z8"/>
    <w:qFormat/>
  </w:style>
  <w:style w:type="character" w:styleId="1162">
    <w:name w:val="WW8Num24z1"/>
    <w:qFormat/>
  </w:style>
  <w:style w:type="character" w:styleId="1163">
    <w:name w:val="WW8Num24z2"/>
    <w:qFormat/>
  </w:style>
  <w:style w:type="character" w:styleId="1164">
    <w:name w:val="WW8Num24z3"/>
    <w:qFormat/>
  </w:style>
  <w:style w:type="character" w:styleId="1165">
    <w:name w:val="WW8Num24z4"/>
    <w:qFormat/>
  </w:style>
  <w:style w:type="character" w:styleId="1166">
    <w:name w:val="WW8Num24z5"/>
    <w:qFormat/>
  </w:style>
  <w:style w:type="character" w:styleId="1167">
    <w:name w:val="WW8Num24z6"/>
    <w:qFormat/>
  </w:style>
  <w:style w:type="character" w:styleId="1168">
    <w:name w:val="WW8Num24z7"/>
    <w:qFormat/>
  </w:style>
  <w:style w:type="character" w:styleId="1169">
    <w:name w:val="WW8Num24z8"/>
    <w:qFormat/>
  </w:style>
  <w:style w:type="character" w:styleId="1170">
    <w:name w:val="WW8Num25z1"/>
    <w:qFormat/>
    <w:rPr>
      <w:rFonts w:ascii="Courier New" w:hAnsi="Courier New" w:cs="Courier New"/>
    </w:rPr>
  </w:style>
  <w:style w:type="character" w:styleId="1171">
    <w:name w:val="WW8Num25z2"/>
    <w:qFormat/>
    <w:rPr>
      <w:rFonts w:ascii="Wingdings" w:hAnsi="Wingdings" w:cs="Wingdings"/>
    </w:rPr>
  </w:style>
  <w:style w:type="character" w:styleId="1172">
    <w:name w:val="WW8Num25z3"/>
    <w:qFormat/>
  </w:style>
  <w:style w:type="character" w:styleId="1173">
    <w:name w:val="WW8Num25z4"/>
    <w:qFormat/>
  </w:style>
  <w:style w:type="character" w:styleId="1174">
    <w:name w:val="WW8Num25z5"/>
    <w:qFormat/>
  </w:style>
  <w:style w:type="character" w:styleId="1175">
    <w:name w:val="WW8Num25z6"/>
    <w:qFormat/>
  </w:style>
  <w:style w:type="character" w:styleId="1176">
    <w:name w:val="WW8Num25z7"/>
    <w:qFormat/>
  </w:style>
  <w:style w:type="character" w:styleId="1177">
    <w:name w:val="WW8Num25z8"/>
    <w:qFormat/>
  </w:style>
  <w:style w:type="character" w:styleId="1178">
    <w:name w:val="WW8Num26z2"/>
    <w:qFormat/>
  </w:style>
  <w:style w:type="character" w:styleId="1179">
    <w:name w:val="WW8Num26z3"/>
    <w:qFormat/>
  </w:style>
  <w:style w:type="character" w:styleId="1180">
    <w:name w:val="WW8Num26z4"/>
    <w:qFormat/>
  </w:style>
  <w:style w:type="character" w:styleId="1181">
    <w:name w:val="WW8Num26z5"/>
    <w:qFormat/>
  </w:style>
  <w:style w:type="character" w:styleId="1182">
    <w:name w:val="WW8Num26z6"/>
    <w:qFormat/>
  </w:style>
  <w:style w:type="character" w:styleId="1183">
    <w:name w:val="WW8Num26z7"/>
    <w:qFormat/>
  </w:style>
  <w:style w:type="character" w:styleId="1184">
    <w:name w:val="WW8Num26z8"/>
    <w:qFormat/>
  </w:style>
  <w:style w:type="character" w:styleId="1185">
    <w:name w:val="Основной шрифт абзаца2"/>
    <w:qFormat/>
  </w:style>
  <w:style w:type="character" w:styleId="1186">
    <w:name w:val="WW8Num11z1"/>
    <w:qFormat/>
    <w:rPr>
      <w:rFonts w:ascii="Courier New" w:hAnsi="Courier New" w:cs="Courier New"/>
    </w:rPr>
  </w:style>
  <w:style w:type="character" w:styleId="1187">
    <w:name w:val="WW8Num11z2"/>
    <w:qFormat/>
    <w:rPr>
      <w:rFonts w:ascii="Wingdings" w:hAnsi="Wingdings" w:cs="Wingdings"/>
    </w:rPr>
  </w:style>
  <w:style w:type="character" w:styleId="1188">
    <w:name w:val="WW8Num11z3"/>
    <w:qFormat/>
  </w:style>
  <w:style w:type="character" w:styleId="1189">
    <w:name w:val="WW8Num11z4"/>
    <w:qFormat/>
  </w:style>
  <w:style w:type="character" w:styleId="1190">
    <w:name w:val="WW8Num11z5"/>
    <w:qFormat/>
  </w:style>
  <w:style w:type="character" w:styleId="1191">
    <w:name w:val="WW8Num11z6"/>
    <w:qFormat/>
  </w:style>
  <w:style w:type="character" w:styleId="1192">
    <w:name w:val="WW8Num11z7"/>
    <w:qFormat/>
  </w:style>
  <w:style w:type="character" w:styleId="1193">
    <w:name w:val="WW8Num11z8"/>
    <w:qFormat/>
  </w:style>
  <w:style w:type="character" w:styleId="1194">
    <w:name w:val="WW8Num13z1"/>
    <w:qFormat/>
    <w:rPr>
      <w:rFonts w:ascii="Courier New" w:hAnsi="Courier New" w:cs="Courier New"/>
    </w:rPr>
  </w:style>
  <w:style w:type="character" w:styleId="1195">
    <w:name w:val="WW8Num13z2"/>
    <w:qFormat/>
    <w:rPr>
      <w:rFonts w:ascii="Wingdings" w:hAnsi="Wingdings" w:cs="Wingdings"/>
    </w:rPr>
  </w:style>
  <w:style w:type="character" w:styleId="1196">
    <w:name w:val="WW8Num14z3"/>
    <w:qFormat/>
  </w:style>
  <w:style w:type="character" w:styleId="1197">
    <w:name w:val="WW8Num14z5"/>
    <w:qFormat/>
  </w:style>
  <w:style w:type="character" w:styleId="1198">
    <w:name w:val="WW8Num14z6"/>
    <w:qFormat/>
  </w:style>
  <w:style w:type="character" w:styleId="1199">
    <w:name w:val="WW8Num14z7"/>
    <w:qFormat/>
  </w:style>
  <w:style w:type="character" w:styleId="1200">
    <w:name w:val="WW8Num14z8"/>
    <w:qFormat/>
  </w:style>
  <w:style w:type="character" w:styleId="1201">
    <w:name w:val="WW8Num15z1"/>
    <w:qFormat/>
  </w:style>
  <w:style w:type="character" w:styleId="1202">
    <w:name w:val="WW8Num21z3"/>
    <w:qFormat/>
  </w:style>
  <w:style w:type="character" w:styleId="1203">
    <w:name w:val="WW8Num21z5"/>
    <w:qFormat/>
  </w:style>
  <w:style w:type="character" w:styleId="1204">
    <w:name w:val="WW8Num21z6"/>
    <w:qFormat/>
  </w:style>
  <w:style w:type="character" w:styleId="1205">
    <w:name w:val="WW8Num21z7"/>
    <w:qFormat/>
  </w:style>
  <w:style w:type="character" w:styleId="1206">
    <w:name w:val="WW8Num21z8"/>
    <w:qFormat/>
  </w:style>
  <w:style w:type="character" w:styleId="1207">
    <w:name w:val="WW8Num27z1"/>
    <w:qFormat/>
  </w:style>
  <w:style w:type="character" w:styleId="1208">
    <w:name w:val="WW8Num27z2"/>
    <w:qFormat/>
  </w:style>
  <w:style w:type="character" w:styleId="1209">
    <w:name w:val="WW8Num27z3"/>
    <w:qFormat/>
  </w:style>
  <w:style w:type="character" w:styleId="1210">
    <w:name w:val="WW8Num27z4"/>
    <w:qFormat/>
  </w:style>
  <w:style w:type="character" w:styleId="1211">
    <w:name w:val="WW8Num27z5"/>
    <w:qFormat/>
  </w:style>
  <w:style w:type="character" w:styleId="1212">
    <w:name w:val="WW8Num27z6"/>
    <w:qFormat/>
  </w:style>
  <w:style w:type="character" w:styleId="1213">
    <w:name w:val="WW8Num27z7"/>
    <w:qFormat/>
  </w:style>
  <w:style w:type="character" w:styleId="1214">
    <w:name w:val="WW8Num27z8"/>
    <w:qFormat/>
  </w:style>
  <w:style w:type="character" w:styleId="1215">
    <w:name w:val="WW8Num28z1"/>
    <w:qFormat/>
    <w:rPr>
      <w:rFonts w:ascii="Courier New" w:hAnsi="Courier New" w:cs="Courier New"/>
    </w:rPr>
  </w:style>
  <w:style w:type="character" w:styleId="1216">
    <w:name w:val="WW8Num28z2"/>
    <w:qFormat/>
    <w:rPr>
      <w:rFonts w:ascii="Wingdings" w:hAnsi="Wingdings" w:cs="Wingdings"/>
    </w:rPr>
  </w:style>
  <w:style w:type="character" w:styleId="1217">
    <w:name w:val="WW8Num29z1"/>
    <w:qFormat/>
  </w:style>
  <w:style w:type="character" w:styleId="1218">
    <w:name w:val="WW8Num29z2"/>
    <w:qFormat/>
  </w:style>
  <w:style w:type="character" w:styleId="1219">
    <w:name w:val="WW8Num29z3"/>
    <w:qFormat/>
  </w:style>
  <w:style w:type="character" w:styleId="1220">
    <w:name w:val="WW8Num29z4"/>
    <w:qFormat/>
  </w:style>
  <w:style w:type="character" w:styleId="1221">
    <w:name w:val="WW8Num29z5"/>
    <w:qFormat/>
  </w:style>
  <w:style w:type="character" w:styleId="1222">
    <w:name w:val="WW8Num29z6"/>
    <w:qFormat/>
  </w:style>
  <w:style w:type="character" w:styleId="1223">
    <w:name w:val="WW8Num29z7"/>
    <w:qFormat/>
  </w:style>
  <w:style w:type="character" w:styleId="1224">
    <w:name w:val="WW8Num29z8"/>
    <w:qFormat/>
  </w:style>
  <w:style w:type="character" w:styleId="1225">
    <w:name w:val="WW8Num30z3"/>
    <w:qFormat/>
  </w:style>
  <w:style w:type="character" w:styleId="1226">
    <w:name w:val="WW8Num30z4"/>
    <w:qFormat/>
  </w:style>
  <w:style w:type="character" w:styleId="1227">
    <w:name w:val="WW8Num30z5"/>
    <w:qFormat/>
  </w:style>
  <w:style w:type="character" w:styleId="1228">
    <w:name w:val="WW8Num30z6"/>
    <w:qFormat/>
  </w:style>
  <w:style w:type="character" w:styleId="1229">
    <w:name w:val="WW8Num30z7"/>
    <w:qFormat/>
  </w:style>
  <w:style w:type="character" w:styleId="1230">
    <w:name w:val="WW8Num30z8"/>
    <w:qFormat/>
  </w:style>
  <w:style w:type="character" w:styleId="1231">
    <w:name w:val="WW8Num31z0"/>
    <w:qFormat/>
    <w:rPr>
      <w:rFonts w:ascii="Times New Roman" w:hAnsi="Times New Roman" w:cs="Times New Roman"/>
      <w:sz w:val="26"/>
      <w:szCs w:val="26"/>
    </w:rPr>
  </w:style>
  <w:style w:type="character" w:styleId="1232">
    <w:name w:val="WW8Num31z1"/>
    <w:qFormat/>
  </w:style>
  <w:style w:type="character" w:styleId="1233">
    <w:name w:val="Основной шрифт абзаца1"/>
    <w:qFormat/>
  </w:style>
  <w:style w:type="character" w:styleId="1234">
    <w:name w:val="Знак Знак6"/>
    <w:qFormat/>
    <w:rPr>
      <w:rFonts w:ascii="Times New Roman" w:hAnsi="Times New Roman" w:cs="Times New Roman"/>
      <w:sz w:val="28"/>
      <w:szCs w:val="28"/>
    </w:rPr>
  </w:style>
  <w:style w:type="character" w:styleId="1235">
    <w:name w:val="Знак Знак5"/>
    <w:qFormat/>
    <w:rPr>
      <w:rFonts w:eastAsia="Times New Roman"/>
    </w:rPr>
  </w:style>
  <w:style w:type="character" w:styleId="1236">
    <w:name w:val="Знак Знак4"/>
    <w:qFormat/>
    <w:rPr>
      <w:rFonts w:eastAsia="Times New Roman"/>
    </w:rPr>
  </w:style>
  <w:style w:type="character" w:styleId="1237">
    <w:name w:val="Знак Знак3"/>
    <w:qFormat/>
    <w:rPr>
      <w:rFonts w:ascii="Tahoma" w:hAnsi="Tahoma" w:cs="Tahoma"/>
      <w:sz w:val="16"/>
      <w:szCs w:val="16"/>
    </w:rPr>
  </w:style>
  <w:style w:type="character" w:styleId="1238">
    <w:name w:val="Знак Знак2"/>
    <w:qFormat/>
    <w:rPr>
      <w:rFonts w:eastAsia="Times New Roman"/>
    </w:rPr>
  </w:style>
  <w:style w:type="character" w:styleId="1239">
    <w:name w:val="Знак Знак1"/>
    <w:qFormat/>
    <w:rPr>
      <w:rFonts w:eastAsia="Times New Roman"/>
    </w:rPr>
  </w:style>
  <w:style w:type="character" w:styleId="1240">
    <w:name w:val="Знак Знак7"/>
    <w:qFormat/>
    <w:rPr>
      <w:rFonts w:ascii="Arial" w:hAnsi="Arial" w:eastAsia="Times New Roman" w:cs="Arial"/>
      <w:sz w:val="22"/>
      <w:szCs w:val="22"/>
    </w:rPr>
  </w:style>
  <w:style w:type="character" w:styleId="1241">
    <w:name w:val="Знак Знак10"/>
    <w:qFormat/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1242">
    <w:name w:val="Знак Знак11"/>
    <w:qFormat/>
    <w:rPr>
      <w:rFonts w:ascii="Times New Roman" w:hAnsi="Times New Roman" w:eastAsia="Times New Roman" w:cs="Times New Roman"/>
      <w:b/>
      <w:bCs/>
      <w:sz w:val="48"/>
      <w:szCs w:val="48"/>
    </w:rPr>
  </w:style>
  <w:style w:type="character" w:styleId="1243">
    <w:name w:val="Знак Знак9"/>
    <w:qFormat/>
    <w:rPr>
      <w:rFonts w:ascii="Cambria" w:hAnsi="Cambria" w:eastAsia="Times New Roman" w:cs="Times New Roman"/>
      <w:b/>
      <w:bCs/>
      <w:i/>
      <w:iCs/>
      <w:color w:val="4f81bd"/>
      <w:sz w:val="28"/>
      <w:szCs w:val="28"/>
    </w:rPr>
  </w:style>
  <w:style w:type="character" w:styleId="1244">
    <w:name w:val="Знак Знак8"/>
    <w:qFormat/>
    <w:rPr>
      <w:rFonts w:ascii="Cambria" w:hAnsi="Cambria" w:eastAsia="Times New Roman" w:cs="Times New Roman"/>
      <w:color w:val="243f60"/>
      <w:sz w:val="28"/>
      <w:szCs w:val="28"/>
    </w:rPr>
  </w:style>
  <w:style w:type="character" w:styleId="1245">
    <w:name w:val="Переменный HTML"/>
    <w:qFormat/>
    <w:rPr>
      <w:i/>
      <w:iCs/>
    </w:rPr>
  </w:style>
  <w:style w:type="character" w:styleId="1246">
    <w:name w:val="symbol"/>
    <w:basedOn w:val="1233"/>
    <w:qFormat/>
  </w:style>
  <w:style w:type="character" w:styleId="1247">
    <w:name w:val="defin"/>
    <w:basedOn w:val="1233"/>
    <w:qFormat/>
  </w:style>
  <w:style w:type="character" w:styleId="1248">
    <w:name w:val="Определение HTML"/>
    <w:qFormat/>
    <w:rPr>
      <w:i/>
      <w:iCs/>
    </w:rPr>
  </w:style>
  <w:style w:type="character" w:styleId="1249">
    <w:name w:val="power"/>
    <w:basedOn w:val="1233"/>
    <w:qFormat/>
  </w:style>
  <w:style w:type="character" w:styleId="1250">
    <w:name w:val="index"/>
    <w:basedOn w:val="1233"/>
    <w:qFormat/>
  </w:style>
  <w:style w:type="character" w:styleId="1251">
    <w:name w:val="var"/>
    <w:basedOn w:val="1233"/>
    <w:qFormat/>
  </w:style>
  <w:style w:type="character" w:styleId="1252">
    <w:name w:val="Знак Знак"/>
    <w:qFormat/>
    <w:rPr>
      <w:rFonts w:ascii="Courier New" w:hAnsi="Courier New" w:eastAsia="Times New Roman" w:cs="Courier New"/>
    </w:rPr>
  </w:style>
  <w:style w:type="character" w:styleId="1253">
    <w:name w:val="scale"/>
    <w:basedOn w:val="1233"/>
    <w:qFormat/>
  </w:style>
  <w:style w:type="character" w:styleId="1254">
    <w:name w:val="icmmi10"/>
    <w:basedOn w:val="1233"/>
    <w:qFormat/>
  </w:style>
  <w:style w:type="character" w:styleId="1255">
    <w:name w:val="icmr10"/>
    <w:basedOn w:val="1233"/>
    <w:qFormat/>
  </w:style>
  <w:style w:type="character" w:styleId="1256">
    <w:name w:val="icmsy10"/>
    <w:basedOn w:val="1233"/>
    <w:qFormat/>
  </w:style>
  <w:style w:type="character" w:styleId="1257">
    <w:name w:val="Font Style25"/>
    <w:qFormat/>
    <w:rPr>
      <w:rFonts w:ascii="Times New Roman" w:hAnsi="Times New Roman" w:cs="Times New Roman"/>
      <w:sz w:val="22"/>
      <w:szCs w:val="22"/>
    </w:rPr>
  </w:style>
  <w:style w:type="character" w:styleId="1258">
    <w:name w:val="Нижний колонтитул Знак Знак Знак Знак"/>
    <w:qFormat/>
    <w:rPr>
      <w:sz w:val="24"/>
      <w:szCs w:val="24"/>
    </w:rPr>
  </w:style>
  <w:style w:type="character" w:styleId="1259">
    <w:name w:val="Èíòåðíåò-ññûëêà"/>
    <w:qFormat/>
    <w:rPr>
      <w:color w:val="0000ff"/>
      <w:u w:val="single"/>
    </w:rPr>
  </w:style>
  <w:style w:type="character" w:styleId="1260">
    <w:name w:val="Гиперссылка1"/>
    <w:qFormat/>
    <w:rPr>
      <w:color w:val="0000ff"/>
      <w:u w:val="single"/>
    </w:rPr>
  </w:style>
  <w:style w:type="character" w:styleId="1261">
    <w:name w:val="Символ сноски"/>
    <w:qFormat/>
    <w:rPr>
      <w:vertAlign w:val="superscript"/>
    </w:rPr>
  </w:style>
  <w:style w:type="character" w:styleId="1262">
    <w:name w:val="Название Знак"/>
    <w:qFormat/>
    <w:rPr>
      <w:rFonts w:ascii="Arial" w:hAnsi="Arial" w:eastAsia="Lucida Sans Unicode" w:cs="Mangal"/>
      <w:sz w:val="28"/>
      <w:szCs w:val="28"/>
    </w:rPr>
  </w:style>
  <w:style w:type="character" w:styleId="1263">
    <w:name w:val="Стандартный HTML Знак"/>
    <w:qFormat/>
    <w:rPr>
      <w:rFonts w:ascii="Courier New" w:hAnsi="Courier New" w:eastAsia="Times New Roman" w:cs="Times New Roman"/>
      <w:sz w:val="20"/>
      <w:szCs w:val="20"/>
    </w:rPr>
  </w:style>
  <w:style w:type="character" w:styleId="1264">
    <w:name w:val="s19"/>
    <w:basedOn w:val="1233"/>
    <w:qFormat/>
  </w:style>
  <w:style w:type="character" w:styleId="1265">
    <w:name w:val="Font Style48"/>
    <w:qFormat/>
    <w:rPr>
      <w:rFonts w:ascii="Arial Narrow" w:hAnsi="Arial Narrow" w:cs="Arial Narrow"/>
      <w:sz w:val="18"/>
      <w:szCs w:val="18"/>
    </w:rPr>
  </w:style>
  <w:style w:type="character" w:styleId="1266">
    <w:name w:val="Знак примечания"/>
    <w:qFormat/>
    <w:rPr>
      <w:sz w:val="16"/>
      <w:szCs w:val="16"/>
    </w:rPr>
  </w:style>
  <w:style w:type="character" w:styleId="1267">
    <w:name w:val="Текст примечания Знак"/>
    <w:qFormat/>
    <w:rPr>
      <w:sz w:val="20"/>
      <w:szCs w:val="20"/>
    </w:rPr>
  </w:style>
  <w:style w:type="character" w:styleId="1268">
    <w:name w:val="Тема примечания Знак"/>
    <w:qFormat/>
    <w:rPr>
      <w:b/>
      <w:bCs/>
      <w:sz w:val="20"/>
      <w:szCs w:val="20"/>
    </w:rPr>
  </w:style>
  <w:style w:type="character" w:styleId="1269">
    <w:name w:val="Заголовок 6 Знак"/>
    <w:qFormat/>
    <w:rPr>
      <w:rFonts w:eastAsia="Times New Roman"/>
      <w:color w:val="1f3864"/>
    </w:rPr>
  </w:style>
  <w:style w:type="character" w:styleId="1270">
    <w:name w:val="Заголовок 7 Знак"/>
    <w:qFormat/>
    <w:rPr>
      <w:rFonts w:ascii="Calibri Light" w:hAnsi="Calibri Light" w:eastAsia="Times New Roman" w:cs="Times New Roman"/>
      <w:i/>
      <w:iCs/>
      <w:color w:val="1f3864"/>
    </w:rPr>
  </w:style>
  <w:style w:type="character" w:styleId="1271">
    <w:name w:val="Заголовок 8 Знак"/>
    <w:qFormat/>
    <w:rPr>
      <w:rFonts w:eastAsia="Times New Roman"/>
      <w:color w:val="262626"/>
      <w:sz w:val="21"/>
      <w:szCs w:val="21"/>
    </w:rPr>
  </w:style>
  <w:style w:type="character" w:styleId="1272">
    <w:name w:val="Подзаголовок Знак"/>
    <w:qFormat/>
    <w:rPr>
      <w:rFonts w:eastAsia="Times New Roman"/>
      <w:color w:val="5a5a5a"/>
      <w:spacing w:val="15"/>
    </w:rPr>
  </w:style>
  <w:style w:type="character" w:styleId="1273">
    <w:name w:val="Цитата 2 Знак"/>
    <w:qFormat/>
    <w:rPr>
      <w:rFonts w:eastAsia="Times New Roman"/>
      <w:i/>
      <w:iCs/>
      <w:color w:val="404040"/>
    </w:rPr>
  </w:style>
  <w:style w:type="character" w:styleId="1274">
    <w:name w:val="Выделенная цитата Знак"/>
    <w:qFormat/>
    <w:rPr>
      <w:rFonts w:eastAsia="Times New Roman"/>
      <w:i/>
      <w:iCs/>
      <w:color w:val="4472c4"/>
    </w:rPr>
  </w:style>
  <w:style w:type="character" w:styleId="1275">
    <w:name w:val="Слабое выделение"/>
    <w:qFormat/>
    <w:rPr>
      <w:i/>
      <w:iCs/>
      <w:color w:val="404040"/>
    </w:rPr>
  </w:style>
  <w:style w:type="character" w:styleId="1276">
    <w:name w:val="Сильное выделение"/>
    <w:qFormat/>
    <w:rPr>
      <w:i/>
      <w:iCs/>
      <w:color w:val="4472c4"/>
    </w:rPr>
  </w:style>
  <w:style w:type="character" w:styleId="1277">
    <w:name w:val="Слабая ссылка"/>
    <w:qFormat/>
    <w:rPr>
      <w:smallCaps/>
      <w:color w:val="404040"/>
    </w:rPr>
  </w:style>
  <w:style w:type="character" w:styleId="1278">
    <w:name w:val="Сильная ссылка"/>
    <w:qFormat/>
    <w:rPr>
      <w:b/>
      <w:bCs/>
      <w:smallCaps/>
      <w:color w:val="4472c4"/>
      <w:spacing w:val="5"/>
    </w:rPr>
  </w:style>
  <w:style w:type="character" w:styleId="1279">
    <w:name w:val="Название книги"/>
    <w:qFormat/>
    <w:rPr>
      <w:b/>
      <w:bCs/>
      <w:i/>
      <w:iCs/>
      <w:spacing w:val="5"/>
    </w:rPr>
  </w:style>
  <w:style w:type="character" w:styleId="1280">
    <w:name w:val="page-link"/>
    <w:basedOn w:val="1071"/>
    <w:qFormat/>
  </w:style>
  <w:style w:type="character" w:styleId="1281">
    <w:name w:val="Основной текст_"/>
    <w:qFormat/>
    <w:rPr>
      <w:rFonts w:ascii="Arial" w:hAnsi="Arial" w:eastAsia="Arial" w:cs="Arial"/>
      <w:sz w:val="28"/>
      <w:szCs w:val="28"/>
      <w:shd w:val="clear" w:color="auto" w:fill="ffffff"/>
    </w:rPr>
  </w:style>
  <w:style w:type="character" w:styleId="1282">
    <w:name w:val="Заголовок №2_"/>
    <w:qFormat/>
    <w:rPr>
      <w:rFonts w:ascii="Arial" w:hAnsi="Arial" w:eastAsia="Arial" w:cs="Arial"/>
      <w:b/>
      <w:bCs/>
      <w:color w:val="231f20"/>
      <w:shd w:val="clear" w:color="auto" w:fill="ffffff"/>
    </w:rPr>
  </w:style>
  <w:style w:type="character" w:styleId="1283">
    <w:name w:val="organictextcontentspan"/>
    <w:basedOn w:val="1071"/>
    <w:qFormat/>
  </w:style>
  <w:style w:type="character" w:styleId="1284">
    <w:name w:val="extendedtext-short"/>
    <w:basedOn w:val="1071"/>
    <w:qFormat/>
  </w:style>
  <w:style w:type="character" w:styleId="1285">
    <w:name w:val="Основной текст + Курсив"/>
    <w:qFormat/>
    <w:rPr>
      <w:rFonts w:ascii="Times New Roman" w:hAnsi="Times New Roman" w:eastAsia="Times New Roman" w:cs="Times New Roman"/>
      <w:b w:val="0"/>
      <w:bCs w:val="0"/>
      <w:i/>
      <w:iCs/>
      <w:caps w:val="0"/>
      <w:smallCaps w:val="0"/>
      <w:strike w:val="0"/>
      <w:spacing w:val="0"/>
      <w:sz w:val="38"/>
      <w:szCs w:val="38"/>
      <w:u w:val="none"/>
    </w:rPr>
  </w:style>
  <w:style w:type="character" w:styleId="1286">
    <w:name w:val="Основной текст7"/>
    <w:qFormat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spacing w:val="0"/>
      <w:sz w:val="38"/>
      <w:szCs w:val="38"/>
      <w:u w:val="none"/>
    </w:rPr>
  </w:style>
  <w:style w:type="character" w:styleId="1287">
    <w:name w:val="Текст сноски Знак1"/>
    <w:qFormat/>
    <w:rPr>
      <w:sz w:val="20"/>
      <w:szCs w:val="20"/>
    </w:rPr>
  </w:style>
  <w:style w:type="character" w:styleId="1288">
    <w:name w:val="Текст концевой сноски Знак"/>
    <w:qFormat/>
    <w:rPr>
      <w:sz w:val="20"/>
      <w:szCs w:val="20"/>
    </w:rPr>
  </w:style>
  <w:style w:type="character" w:styleId="1289">
    <w:name w:val="Текст концевой сноски Знак1"/>
    <w:qFormat/>
    <w:rPr>
      <w:sz w:val="20"/>
      <w:szCs w:val="20"/>
    </w:rPr>
  </w:style>
  <w:style w:type="character" w:styleId="1290">
    <w:name w:val="Текст выноски Знак1"/>
    <w:qFormat/>
    <w:rPr>
      <w:rFonts w:ascii="Segoe UI" w:hAnsi="Segoe UI" w:cs="Segoe UI"/>
      <w:sz w:val="18"/>
      <w:szCs w:val="18"/>
    </w:rPr>
  </w:style>
  <w:style w:type="character" w:styleId="1291">
    <w:name w:val="Основной текст с отступом 2 Знак"/>
    <w:qFormat/>
    <w:rPr>
      <w:rFonts w:ascii="Times New Roman" w:hAnsi="Times New Roman" w:eastAsia="Times New Roman" w:cs="Times New Roman"/>
      <w:sz w:val="24"/>
      <w:szCs w:val="24"/>
    </w:rPr>
  </w:style>
  <w:style w:type="character" w:styleId="1292">
    <w:name w:val="Основной текст 2 Знак"/>
    <w:qFormat/>
    <w:rPr>
      <w:rFonts w:ascii="Times New Roman" w:hAnsi="Times New Roman" w:eastAsia="Times New Roman" w:cs="Times New Roman"/>
      <w:sz w:val="24"/>
      <w:szCs w:val="24"/>
    </w:rPr>
  </w:style>
  <w:style w:type="character" w:styleId="1293">
    <w:name w:val="Основной текст (2) + 9 pt"/>
    <w:qFormat/>
    <w:rPr>
      <w:rFonts w:ascii="Century Schoolbook" w:hAnsi="Century Schoolbook" w:eastAsia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294">
    <w:name w:val="Основной текст (2) + 9 pt;Малые прописные"/>
    <w:qFormat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295">
    <w:name w:val="Absatz-Standardschriftart"/>
    <w:qFormat/>
  </w:style>
  <w:style w:type="character" w:styleId="1296">
    <w:name w:val="WW-Absatz-Standardschriftart"/>
    <w:qFormat/>
  </w:style>
  <w:style w:type="character" w:styleId="1297">
    <w:name w:val="WW-Absatz-Standardschriftart1"/>
    <w:qFormat/>
  </w:style>
  <w:style w:type="character" w:styleId="1298">
    <w:name w:val="WW-Absatz-Standardschriftart11"/>
    <w:qFormat/>
  </w:style>
  <w:style w:type="character" w:styleId="1299">
    <w:name w:val="WW-Absatz-Standardschriftart111"/>
    <w:qFormat/>
  </w:style>
  <w:style w:type="character" w:styleId="1300">
    <w:name w:val="WW-Absatz-Standardschriftart1111"/>
    <w:qFormat/>
  </w:style>
  <w:style w:type="character" w:styleId="1301">
    <w:name w:val="WW-Absatz-Standardschriftart11111"/>
    <w:qFormat/>
  </w:style>
  <w:style w:type="character" w:styleId="1302">
    <w:name w:val="WW-Absatz-Standardschriftart111111"/>
    <w:qFormat/>
  </w:style>
  <w:style w:type="character" w:styleId="1303">
    <w:name w:val="WW-Absatz-Standardschriftart1111111"/>
    <w:qFormat/>
  </w:style>
  <w:style w:type="character" w:styleId="1304">
    <w:name w:val="WW-Absatz-Standardschriftart11111111"/>
    <w:qFormat/>
  </w:style>
  <w:style w:type="character" w:styleId="1305">
    <w:name w:val="WW-Absatz-Standardschriftart111111111"/>
    <w:qFormat/>
  </w:style>
  <w:style w:type="character" w:styleId="1306">
    <w:name w:val="WW8Num4z1"/>
    <w:qFormat/>
    <w:rPr>
      <w:rFonts w:ascii="Courier New" w:hAnsi="Courier New" w:cs="Courier New"/>
    </w:rPr>
  </w:style>
  <w:style w:type="character" w:styleId="1307">
    <w:name w:val="WW8Num4z2"/>
    <w:qFormat/>
    <w:rPr>
      <w:rFonts w:ascii="Wingdings" w:hAnsi="Wingdings" w:cs="Wingdings"/>
    </w:rPr>
  </w:style>
  <w:style w:type="character" w:styleId="1308">
    <w:name w:val="WW8Num9z2"/>
    <w:qFormat/>
    <w:rPr>
      <w:rFonts w:ascii="Wingdings" w:hAnsi="Wingdings" w:cs="Wingdings"/>
    </w:rPr>
  </w:style>
  <w:style w:type="character" w:styleId="1309">
    <w:name w:val="WW8Num9z3"/>
    <w:qFormat/>
    <w:rPr>
      <w:rFonts w:ascii="Symbol" w:hAnsi="Symbol" w:cs="Symbol"/>
    </w:rPr>
  </w:style>
  <w:style w:type="character" w:styleId="1310">
    <w:name w:val="WW8Num36z0"/>
    <w:qFormat/>
    <w:rPr>
      <w:b w:val="0"/>
      <w:bCs/>
    </w:rPr>
  </w:style>
  <w:style w:type="character" w:styleId="1311">
    <w:name w:val="WW8Num40z0"/>
    <w:qFormat/>
    <w:rPr>
      <w:rFonts w:ascii="Symbol" w:hAnsi="Symbol" w:cs="Symbol"/>
    </w:rPr>
  </w:style>
  <w:style w:type="character" w:styleId="1312">
    <w:name w:val="WW8Num40z1"/>
    <w:qFormat/>
    <w:rPr>
      <w:rFonts w:ascii="Courier New" w:hAnsi="Courier New" w:cs="Courier New"/>
    </w:rPr>
  </w:style>
  <w:style w:type="character" w:styleId="1313">
    <w:name w:val="WW8Num40z2"/>
    <w:qFormat/>
    <w:rPr>
      <w:rFonts w:ascii="Wingdings" w:hAnsi="Wingdings" w:cs="Wingdings"/>
    </w:rPr>
  </w:style>
  <w:style w:type="character" w:styleId="1314">
    <w:name w:val="Знак примечания1"/>
    <w:qFormat/>
    <w:rPr>
      <w:sz w:val="16"/>
      <w:szCs w:val="16"/>
    </w:rPr>
  </w:style>
  <w:style w:type="character" w:styleId="1315">
    <w:name w:val="Текст Знак"/>
    <w:qFormat/>
    <w:rPr>
      <w:rFonts w:ascii="Courier New" w:hAnsi="Courier New" w:cs="Courier New"/>
    </w:rPr>
  </w:style>
  <w:style w:type="character" w:styleId="1316">
    <w:name w:val="WW8Num2z1"/>
    <w:qFormat/>
    <w:rPr>
      <w:rFonts w:ascii="Courier New" w:hAnsi="Courier New" w:cs="Courier New"/>
    </w:rPr>
  </w:style>
  <w:style w:type="character" w:styleId="1317">
    <w:name w:val="Основной текст 3 Знак"/>
    <w:qFormat/>
    <w:rPr>
      <w:sz w:val="28"/>
      <w:szCs w:val="28"/>
    </w:rPr>
  </w:style>
  <w:style w:type="character" w:styleId="1318">
    <w:name w:val="Символ нумерации"/>
    <w:qFormat/>
  </w:style>
  <w:style w:type="character" w:styleId="1319">
    <w:name w:val="Подзаголовок Знак1"/>
    <w:qFormat/>
    <w:rPr>
      <w:rFonts w:ascii="Cambria" w:hAnsi="Cambria" w:cs="Cambria"/>
      <w:sz w:val="24"/>
      <w:szCs w:val="24"/>
    </w:rPr>
  </w:style>
  <w:style w:type="character" w:styleId="1320">
    <w:name w:val="c3"/>
    <w:basedOn w:val="1071"/>
    <w:qFormat/>
  </w:style>
  <w:style w:type="character" w:styleId="1321">
    <w:name w:val="blk"/>
    <w:qFormat/>
  </w:style>
  <w:style w:type="character" w:styleId="1322">
    <w:name w:val="Footnote Text Char"/>
    <w:qFormat/>
    <w:rPr>
      <w:rFonts w:ascii="Times New Roman" w:hAnsi="Times New Roman" w:cs="Times New Roman"/>
      <w:sz w:val="20"/>
      <w:lang w:val="en-US"/>
    </w:rPr>
  </w:style>
  <w:style w:type="character" w:styleId="1323">
    <w:name w:val="Текст примечания Знак11"/>
    <w:qFormat/>
    <w:rPr>
      <w:rFonts w:cs="Times New Roman"/>
      <w:sz w:val="20"/>
      <w:szCs w:val="20"/>
    </w:rPr>
  </w:style>
  <w:style w:type="character" w:styleId="1324">
    <w:name w:val="Текст примечания Знак1"/>
    <w:qFormat/>
    <w:rPr>
      <w:rFonts w:cs="Times New Roman"/>
      <w:sz w:val="20"/>
      <w:szCs w:val="20"/>
    </w:rPr>
  </w:style>
  <w:style w:type="character" w:styleId="1325">
    <w:name w:val="Тема примечания Знак11"/>
    <w:qFormat/>
    <w:rPr>
      <w:rFonts w:cs="Times New Roman"/>
      <w:b/>
      <w:bCs/>
      <w:sz w:val="20"/>
      <w:szCs w:val="20"/>
    </w:rPr>
  </w:style>
  <w:style w:type="character" w:styleId="1326">
    <w:name w:val="Тема примечания Знак1"/>
    <w:qFormat/>
    <w:rPr>
      <w:rFonts w:cs="Times New Roman"/>
      <w:b/>
      <w:bCs/>
      <w:sz w:val="20"/>
      <w:szCs w:val="20"/>
    </w:rPr>
  </w:style>
  <w:style w:type="character" w:styleId="1327">
    <w:name w:val="Цветовое выделение"/>
    <w:qFormat/>
    <w:rPr>
      <w:b/>
      <w:color w:val="26282f"/>
    </w:rPr>
  </w:style>
  <w:style w:type="character" w:styleId="1328">
    <w:name w:val="Гипертекстовая ссылка"/>
    <w:qFormat/>
    <w:rPr>
      <w:b/>
      <w:color w:val="106bbe"/>
    </w:rPr>
  </w:style>
  <w:style w:type="character" w:styleId="1329">
    <w:name w:val="Активная гипертекстовая ссылка"/>
    <w:qFormat/>
    <w:rPr>
      <w:b/>
      <w:color w:val="106bbe"/>
      <w:u w:val="single"/>
    </w:rPr>
  </w:style>
  <w:style w:type="character" w:styleId="1330">
    <w:name w:val="Выделение для Базового Поиска"/>
    <w:qFormat/>
    <w:rPr>
      <w:b/>
      <w:color w:val="0058a9"/>
    </w:rPr>
  </w:style>
  <w:style w:type="character" w:styleId="1331">
    <w:name w:val="Выделение для Базового Поиска (курсив)"/>
    <w:qFormat/>
    <w:rPr>
      <w:b/>
      <w:i/>
      <w:color w:val="0058a9"/>
    </w:rPr>
  </w:style>
  <w:style w:type="character" w:styleId="1332">
    <w:name w:val="Заголовок своего сообщения"/>
    <w:qFormat/>
    <w:rPr>
      <w:b/>
      <w:color w:val="26282f"/>
    </w:rPr>
  </w:style>
  <w:style w:type="character" w:styleId="1333">
    <w:name w:val="Заголовок чужого сообщения"/>
    <w:qFormat/>
    <w:rPr>
      <w:b/>
      <w:color w:val="ff0000"/>
    </w:rPr>
  </w:style>
  <w:style w:type="character" w:styleId="1334">
    <w:name w:val="Найденные слова"/>
    <w:qFormat/>
    <w:rPr>
      <w:b/>
      <w:color w:val="26282f"/>
      <w:shd w:val="clear" w:color="auto" w:fill="fff580"/>
    </w:rPr>
  </w:style>
  <w:style w:type="character" w:styleId="1335">
    <w:name w:val="Не вступил в силу"/>
    <w:qFormat/>
    <w:rPr>
      <w:b/>
      <w:color w:val="000000"/>
      <w:shd w:val="clear" w:color="auto" w:fill="d8ede8"/>
    </w:rPr>
  </w:style>
  <w:style w:type="character" w:styleId="1336">
    <w:name w:val="Опечатки"/>
    <w:qFormat/>
    <w:rPr>
      <w:color w:val="ff0000"/>
    </w:rPr>
  </w:style>
  <w:style w:type="character" w:styleId="1337">
    <w:name w:val="Продолжение ссылки"/>
    <w:qFormat/>
  </w:style>
  <w:style w:type="character" w:styleId="1338">
    <w:name w:val="Сравнение редакций"/>
    <w:qFormat/>
    <w:rPr>
      <w:b/>
      <w:color w:val="26282f"/>
    </w:rPr>
  </w:style>
  <w:style w:type="character" w:styleId="1339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styleId="1340">
    <w:name w:val="Сравнение редакций. Удаленный фрагмент"/>
    <w:qFormat/>
    <w:rPr>
      <w:color w:val="000000"/>
      <w:shd w:val="clear" w:color="auto" w:fill="c4c413"/>
    </w:rPr>
  </w:style>
  <w:style w:type="character" w:styleId="1341">
    <w:name w:val="Ссылка на утративший силу документ"/>
    <w:qFormat/>
    <w:rPr>
      <w:b/>
      <w:color w:val="749232"/>
    </w:rPr>
  </w:style>
  <w:style w:type="character" w:styleId="1342">
    <w:name w:val="Утратил силу"/>
    <w:qFormat/>
    <w:rPr>
      <w:b/>
      <w:strike/>
      <w:color w:val="666600"/>
    </w:rPr>
  </w:style>
  <w:style w:type="character" w:styleId="1343">
    <w:name w:val="Неразрешенное упоминание1"/>
    <w:qFormat/>
    <w:rPr>
      <w:color w:val="605e5c"/>
      <w:shd w:val="clear" w:color="auto" w:fill="e1dfdd"/>
    </w:rPr>
  </w:style>
  <w:style w:type="character" w:styleId="1344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styleId="1345">
    <w:name w:val="Основной текст + 13"/>
    <w:qFormat/>
    <w:rPr>
      <w:rFonts w:ascii="Times New Roman" w:hAnsi="Times New Roman" w:cs="Times New Roman"/>
      <w:sz w:val="27"/>
      <w:shd w:val="clear" w:color="auto" w:fill="ffffff"/>
    </w:rPr>
  </w:style>
  <w:style w:type="character" w:styleId="1346">
    <w:name w:val="Без интервала Знак"/>
    <w:qFormat/>
    <w:rPr>
      <w:rFonts w:ascii="Calibri" w:hAnsi="Calibri" w:eastAsia="Times New Roman" w:cs="Times New Roman"/>
    </w:rPr>
  </w:style>
  <w:style w:type="character" w:styleId="1347">
    <w:name w:val="Текст примечания Знак16"/>
    <w:qFormat/>
    <w:rPr>
      <w:rFonts w:cs="Times New Roman"/>
      <w:sz w:val="20"/>
      <w:szCs w:val="20"/>
    </w:rPr>
  </w:style>
  <w:style w:type="character" w:styleId="1348">
    <w:name w:val="Текст примечания Знак15"/>
    <w:qFormat/>
    <w:rPr>
      <w:rFonts w:cs="Times New Roman"/>
      <w:sz w:val="20"/>
      <w:szCs w:val="20"/>
    </w:rPr>
  </w:style>
  <w:style w:type="character" w:styleId="1349">
    <w:name w:val="Текст примечания Знак14"/>
    <w:qFormat/>
    <w:rPr>
      <w:rFonts w:cs="Times New Roman"/>
      <w:sz w:val="20"/>
      <w:szCs w:val="20"/>
    </w:rPr>
  </w:style>
  <w:style w:type="character" w:styleId="1350">
    <w:name w:val="Текст примечания Знак13"/>
    <w:qFormat/>
    <w:rPr>
      <w:rFonts w:cs="Times New Roman"/>
      <w:sz w:val="20"/>
      <w:szCs w:val="20"/>
    </w:rPr>
  </w:style>
  <w:style w:type="character" w:styleId="1351">
    <w:name w:val="Текст примечания Знак12"/>
    <w:qFormat/>
    <w:rPr>
      <w:rFonts w:cs="Times New Roman"/>
      <w:sz w:val="20"/>
      <w:szCs w:val="20"/>
    </w:rPr>
  </w:style>
  <w:style w:type="character" w:styleId="1352">
    <w:name w:val="Тема примечания Знак16"/>
    <w:qFormat/>
    <w:rPr>
      <w:rFonts w:ascii="Times New Roman" w:hAnsi="Times New Roman" w:cs="Times New Roman"/>
      <w:b/>
      <w:bCs/>
      <w:sz w:val="20"/>
      <w:szCs w:val="20"/>
    </w:rPr>
  </w:style>
  <w:style w:type="character" w:styleId="1353">
    <w:name w:val="Тема примечания Знак15"/>
    <w:qFormat/>
    <w:rPr>
      <w:rFonts w:ascii="Times New Roman" w:hAnsi="Times New Roman" w:cs="Times New Roman"/>
      <w:b/>
      <w:bCs/>
      <w:sz w:val="20"/>
      <w:szCs w:val="20"/>
    </w:rPr>
  </w:style>
  <w:style w:type="character" w:styleId="1354">
    <w:name w:val="Тема примечания Знак14"/>
    <w:qFormat/>
    <w:rPr>
      <w:rFonts w:ascii="Times New Roman" w:hAnsi="Times New Roman" w:cs="Times New Roman"/>
      <w:b/>
      <w:bCs/>
      <w:sz w:val="20"/>
      <w:szCs w:val="20"/>
    </w:rPr>
  </w:style>
  <w:style w:type="character" w:styleId="1355">
    <w:name w:val="Тема примечания Знак13"/>
    <w:qFormat/>
    <w:rPr>
      <w:rFonts w:ascii="Times New Roman" w:hAnsi="Times New Roman" w:cs="Times New Roman"/>
      <w:b/>
      <w:bCs/>
      <w:sz w:val="20"/>
      <w:szCs w:val="20"/>
    </w:rPr>
  </w:style>
  <w:style w:type="character" w:styleId="1356">
    <w:name w:val="Тема примечания Знак12"/>
    <w:qFormat/>
    <w:rPr>
      <w:rFonts w:ascii="Times New Roman" w:hAnsi="Times New Roman" w:cs="Times New Roman"/>
      <w:b/>
      <w:bCs/>
      <w:sz w:val="20"/>
      <w:szCs w:val="20"/>
    </w:rPr>
  </w:style>
  <w:style w:type="character" w:styleId="1357">
    <w:name w:val="Font Style44"/>
    <w:qFormat/>
    <w:rPr>
      <w:rFonts w:ascii="Times New Roman" w:hAnsi="Times New Roman" w:cs="Times New Roman"/>
      <w:sz w:val="26"/>
    </w:rPr>
  </w:style>
  <w:style w:type="character" w:styleId="1358">
    <w:name w:val="Основной текст (2) + Курсив"/>
    <w:qFormat/>
    <w:rPr>
      <w:rFonts w:ascii="Times New Roman" w:hAnsi="Times New Roman" w:cs="Times New Roman"/>
      <w:i/>
      <w:color w:val="000000"/>
      <w:spacing w:val="0"/>
      <w:position w:val="0"/>
      <w:sz w:val="24"/>
      <w:u w:val="none"/>
      <w:shd w:val="clear" w:color="auto" w:fill="ffffff"/>
      <w:vertAlign w:val="baseline"/>
      <w:lang w:val="ru-RU"/>
    </w:rPr>
  </w:style>
  <w:style w:type="character" w:styleId="1359">
    <w:name w:val="w"/>
    <w:qFormat/>
  </w:style>
  <w:style w:type="character" w:styleId="1360">
    <w:name w:val="c12"/>
    <w:qFormat/>
  </w:style>
  <w:style w:type="character" w:styleId="1361">
    <w:name w:val="Цитата HTML"/>
    <w:qFormat/>
    <w:rPr>
      <w:rFonts w:cs="Times New Roman"/>
      <w:i/>
    </w:rPr>
  </w:style>
  <w:style w:type="character" w:styleId="1362">
    <w:name w:val="Основной текст 3 Знак1"/>
    <w:qFormat/>
    <w:rPr>
      <w:sz w:val="16"/>
      <w:shd w:val="clear" w:color="auto" w:fill="ffffff"/>
    </w:rPr>
  </w:style>
  <w:style w:type="character" w:styleId="1363">
    <w:name w:val="Font Style47"/>
    <w:qFormat/>
    <w:rPr>
      <w:rFonts w:ascii="Times New Roman" w:hAnsi="Times New Roman" w:cs="Times New Roman"/>
      <w:sz w:val="22"/>
    </w:rPr>
  </w:style>
  <w:style w:type="character" w:styleId="1364">
    <w:name w:val="Основной текст (5)_"/>
    <w:qFormat/>
    <w:rPr>
      <w:sz w:val="23"/>
      <w:shd w:val="clear" w:color="auto" w:fill="ffffff"/>
    </w:rPr>
  </w:style>
  <w:style w:type="character" w:styleId="1365">
    <w:name w:val="Font Style34"/>
    <w:qFormat/>
    <w:rPr>
      <w:rFonts w:ascii="Times New Roman" w:hAnsi="Times New Roman" w:cs="Times New Roman"/>
      <w:sz w:val="22"/>
    </w:rPr>
  </w:style>
  <w:style w:type="character" w:styleId="1366">
    <w:name w:val="Название Знак1"/>
    <w:qFormat/>
    <w:rPr>
      <w:rFonts w:ascii="Cambria" w:hAnsi="Cambria" w:cs="Times New Roman"/>
      <w:spacing w:val="5"/>
      <w:sz w:val="52"/>
      <w:szCs w:val="52"/>
    </w:rPr>
  </w:style>
  <w:style w:type="character" w:styleId="1367">
    <w:name w:val="Normal Знак"/>
    <w:qFormat/>
    <w:rPr>
      <w:rFonts w:ascii="Times New Roman" w:hAnsi="Times New Roman" w:eastAsia="Times New Roman" w:cs="Times New Roman"/>
      <w:szCs w:val="20"/>
    </w:rPr>
  </w:style>
  <w:style w:type="character" w:styleId="1368">
    <w:name w:val="Основной текст (5) + Полужирный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styleId="1369">
    <w:name w:val="translation-chunk"/>
    <w:qFormat/>
    <w:rPr>
      <w:rFonts w:cs="Times New Roman"/>
    </w:rPr>
  </w:style>
  <w:style w:type="character" w:styleId="1370">
    <w:name w:val="Основной текст (7)_"/>
    <w:qFormat/>
    <w:rPr>
      <w:rFonts w:ascii="Times New Roman" w:hAnsi="Times New Roman" w:cs="Times New Roman"/>
      <w:sz w:val="27"/>
      <w:szCs w:val="27"/>
      <w:shd w:val="clear" w:color="auto" w:fill="ffffff"/>
    </w:rPr>
  </w:style>
  <w:style w:type="character" w:styleId="1371">
    <w:name w:val="Колонтитул_"/>
    <w:qFormat/>
    <w:rPr>
      <w:rFonts w:ascii="Times New Roman" w:hAnsi="Times New Roman" w:cs="Times New Roman"/>
      <w:spacing w:val="4"/>
      <w:shd w:val="clear" w:color="auto" w:fill="ffffff"/>
    </w:rPr>
  </w:style>
  <w:style w:type="character" w:styleId="1372">
    <w:name w:val="xp"/>
    <w:qFormat/>
    <w:rPr>
      <w:rFonts w:cs="Times New Roman"/>
    </w:rPr>
  </w:style>
  <w:style w:type="character" w:styleId="1373">
    <w:name w:val="Основной текст2"/>
    <w:qFormat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vertAlign w:val="baseline"/>
      <w:lang w:val="ru-RU"/>
    </w:rPr>
  </w:style>
  <w:style w:type="character" w:styleId="1374">
    <w:name w:val="Сноска (2)_"/>
    <w:qFormat/>
    <w:rPr>
      <w:rFonts w:ascii="Times New Roman" w:hAnsi="Times New Roman" w:cs="Times New Roman"/>
      <w:sz w:val="23"/>
      <w:szCs w:val="23"/>
      <w:shd w:val="clear" w:color="auto" w:fill="ffffff"/>
    </w:rPr>
  </w:style>
  <w:style w:type="character" w:styleId="1375">
    <w:name w:val="Подпись к таблице_"/>
    <w:qFormat/>
    <w:rPr>
      <w:rFonts w:ascii="Times New Roman" w:hAnsi="Times New Roman" w:cs="Times New Roman"/>
      <w:spacing w:val="2"/>
      <w:shd w:val="clear" w:color="auto" w:fill="ffffff"/>
    </w:rPr>
  </w:style>
  <w:style w:type="character" w:styleId="1376">
    <w:name w:val="Заголовок №1_"/>
    <w:qFormat/>
    <w:rPr>
      <w:rFonts w:ascii="Times New Roman" w:hAnsi="Times New Roman" w:cs="Times New Roman"/>
      <w:spacing w:val="2"/>
      <w:shd w:val="clear" w:color="auto" w:fill="ffffff"/>
    </w:rPr>
  </w:style>
  <w:style w:type="character" w:styleId="1377">
    <w:name w:val="Основной текст + Полужирный"/>
    <w:qFormat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styleId="1378">
    <w:name w:val="Сноска_"/>
    <w:qFormat/>
    <w:rPr>
      <w:rFonts w:ascii="Times New Roman" w:hAnsi="Times New Roman" w:cs="Times New Roman"/>
      <w:sz w:val="18"/>
      <w:szCs w:val="18"/>
      <w:shd w:val="clear" w:color="auto" w:fill="ffffff"/>
    </w:rPr>
  </w:style>
  <w:style w:type="character" w:styleId="1379">
    <w:name w:val="Колонтитул + 7"/>
    <w:qFormat/>
    <w:rPr>
      <w:rFonts w:ascii="Times New Roman" w:hAnsi="Times New Roman" w:cs="Times New Roman"/>
      <w:b/>
      <w:bCs/>
      <w:spacing w:val="0"/>
      <w:sz w:val="15"/>
      <w:szCs w:val="15"/>
      <w:shd w:val="clear" w:color="auto" w:fill="ffffff"/>
    </w:rPr>
  </w:style>
  <w:style w:type="character" w:styleId="1380">
    <w:name w:val="Основной текст (9)_"/>
    <w:qFormat/>
    <w:rPr>
      <w:rFonts w:ascii="Times New Roman" w:hAnsi="Times New Roman" w:cs="Times New Roman"/>
      <w:sz w:val="19"/>
      <w:szCs w:val="19"/>
      <w:shd w:val="clear" w:color="auto" w:fill="ffffff"/>
    </w:rPr>
  </w:style>
  <w:style w:type="character" w:styleId="1381">
    <w:name w:val="Основной текст + Интервал -1 pt"/>
    <w:qFormat/>
    <w:rPr>
      <w:rFonts w:ascii="Times New Roman" w:hAnsi="Times New Roman" w:cs="Times New Roman"/>
      <w:spacing w:val="-20"/>
      <w:sz w:val="27"/>
      <w:szCs w:val="27"/>
      <w:shd w:val="clear" w:color="auto" w:fill="ffffff"/>
    </w:rPr>
  </w:style>
  <w:style w:type="character" w:styleId="1382">
    <w:name w:val="Основной текст (7) + Не полужирный"/>
    <w:qFormat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styleId="1383">
    <w:name w:val="detail"/>
    <w:qFormat/>
    <w:rPr>
      <w:rFonts w:cs="Times New Roman"/>
    </w:rPr>
  </w:style>
  <w:style w:type="character" w:styleId="1384">
    <w:name w:val="smallblack"/>
    <w:qFormat/>
    <w:rPr>
      <w:rFonts w:cs="Times New Roman"/>
    </w:rPr>
  </w:style>
  <w:style w:type="character" w:styleId="1385">
    <w:name w:val="кадры"/>
    <w:qFormat/>
    <w:rPr>
      <w:rFonts w:cs="Times New Roman"/>
    </w:rPr>
  </w:style>
  <w:style w:type="character" w:styleId="1386">
    <w:name w:val="выделение"/>
    <w:qFormat/>
    <w:rPr>
      <w:rFonts w:cs="Times New Roman"/>
    </w:rPr>
  </w:style>
  <w:style w:type="character" w:styleId="1387">
    <w:name w:val="rrr"/>
    <w:qFormat/>
    <w:rPr>
      <w:rFonts w:cs="Times New Roman"/>
    </w:rPr>
  </w:style>
  <w:style w:type="character" w:styleId="1388">
    <w:name w:val="Основной текст Знак1"/>
    <w:qFormat/>
    <w:rPr>
      <w:rFonts w:cs="Times New Roman"/>
      <w:sz w:val="24"/>
      <w:szCs w:val="24"/>
      <w:lang w:val="ru-RU" w:bidi="ar-SA"/>
    </w:rPr>
  </w:style>
  <w:style w:type="character" w:styleId="1389">
    <w:name w:val="Основной текст с отступом 3 Знак"/>
    <w:qFormat/>
    <w:rPr>
      <w:rFonts w:ascii="Times New Roman" w:hAnsi="Times New Roman" w:eastAsia="Times New Roman" w:cs="Times New Roman"/>
      <w:sz w:val="16"/>
      <w:szCs w:val="16"/>
    </w:rPr>
  </w:style>
  <w:style w:type="character" w:styleId="1390">
    <w:name w:val="b-serp-url__item2"/>
    <w:qFormat/>
    <w:rPr>
      <w:rFonts w:cs="Times New Roman"/>
    </w:rPr>
  </w:style>
  <w:style w:type="character" w:styleId="1391">
    <w:name w:val="Основной текст (5) + Полужирный9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styleId="1392">
    <w:name w:val="Plain Text Char"/>
    <w:qFormat/>
    <w:rPr>
      <w:rFonts w:ascii="Courier New" w:hAnsi="Courier New" w:cs="Courier New"/>
    </w:rPr>
  </w:style>
  <w:style w:type="character" w:styleId="1393">
    <w:name w:val="Основной текст (5) + 13"/>
    <w:qFormat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  <w:lang w:val="en-US" w:bidi="ar-SA"/>
    </w:rPr>
  </w:style>
  <w:style w:type="character" w:styleId="1394">
    <w:name w:val="Основной текст (6)"/>
    <w:qFormat/>
    <w:rPr>
      <w:rFonts w:ascii="Times New Roman" w:hAnsi="Times New Roman" w:cs="Times New Roman"/>
      <w:spacing w:val="0"/>
      <w:sz w:val="23"/>
      <w:szCs w:val="23"/>
    </w:rPr>
  </w:style>
  <w:style w:type="character" w:styleId="1395">
    <w:name w:val="plitka3"/>
    <w:qFormat/>
    <w:rPr>
      <w:rFonts w:cs="Times New Roman"/>
    </w:rPr>
  </w:style>
  <w:style w:type="character" w:styleId="1396">
    <w:name w:val="List Paragraph Char"/>
    <w:qFormat/>
    <w:rPr>
      <w:rFonts w:ascii="Calibri" w:hAnsi="Calibri" w:eastAsia="Times New Roman" w:cs="Calibri"/>
    </w:rPr>
  </w:style>
  <w:style w:type="character" w:styleId="1397">
    <w:name w:val="Font Style39"/>
    <w:qFormat/>
    <w:rPr>
      <w:rFonts w:ascii="Times New Roman" w:hAnsi="Times New Roman" w:cs="Times New Roman"/>
      <w:b/>
      <w:bCs/>
      <w:sz w:val="26"/>
      <w:szCs w:val="26"/>
    </w:rPr>
  </w:style>
  <w:style w:type="character" w:styleId="1398">
    <w:name w:val="Font Style40"/>
    <w:qFormat/>
    <w:rPr>
      <w:rFonts w:ascii="Times New Roman" w:hAnsi="Times New Roman" w:cs="Times New Roman"/>
      <w:sz w:val="26"/>
      <w:szCs w:val="26"/>
    </w:rPr>
  </w:style>
  <w:style w:type="character" w:styleId="1399">
    <w:name w:val="Font Style28"/>
    <w:qFormat/>
    <w:rPr>
      <w:rFonts w:ascii="Times New Roman" w:hAnsi="Times New Roman" w:cs="Times New Roman"/>
      <w:sz w:val="26"/>
      <w:szCs w:val="26"/>
    </w:rPr>
  </w:style>
  <w:style w:type="character" w:styleId="1400">
    <w:name w:val="footer left Char"/>
    <w:qFormat/>
    <w:rPr>
      <w:rFonts w:ascii="Arial" w:hAnsi="Arial" w:eastAsia="Times New Roman" w:cs="Times New Roman"/>
      <w:sz w:val="16"/>
      <w:szCs w:val="16"/>
      <w:lang w:val="en-GB"/>
    </w:rPr>
  </w:style>
  <w:style w:type="character" w:styleId="1401">
    <w:name w:val="footer centre Char"/>
    <w:qFormat/>
    <w:rPr>
      <w:rFonts w:ascii="Arial" w:hAnsi="Arial" w:eastAsia="Times New Roman" w:cs="Times New Roman"/>
      <w:sz w:val="16"/>
      <w:szCs w:val="16"/>
      <w:lang w:val="en-GB"/>
    </w:rPr>
  </w:style>
  <w:style w:type="character" w:styleId="1402">
    <w:name w:val="footer right Char"/>
    <w:qFormat/>
    <w:rPr>
      <w:rFonts w:ascii="Arial" w:hAnsi="Arial" w:eastAsia="Times New Roman" w:cs="Times New Roman"/>
      <w:sz w:val="16"/>
      <w:szCs w:val="16"/>
      <w:lang w:val="en-GB"/>
    </w:rPr>
  </w:style>
  <w:style w:type="character" w:styleId="1403">
    <w:name w:val="bullet Char"/>
    <w:qFormat/>
    <w:rPr>
      <w:rFonts w:ascii="Arial" w:hAnsi="Arial" w:eastAsia="Times New Roman" w:cs="Times New Roman"/>
      <w:sz w:val="20"/>
      <w:lang w:val="en-GB"/>
    </w:rPr>
  </w:style>
  <w:style w:type="character" w:styleId="1404">
    <w:name w:val="bullet-sub Char"/>
    <w:qFormat/>
    <w:rPr>
      <w:rFonts w:ascii="Arial" w:hAnsi="Arial" w:eastAsia="Times New Roman" w:cs="Times New Roman"/>
      <w:sz w:val="20"/>
      <w:lang w:val="en-GB"/>
    </w:rPr>
  </w:style>
  <w:style w:type="character" w:styleId="1405">
    <w:name w:val="numbered list Char"/>
    <w:qFormat/>
    <w:rPr>
      <w:rFonts w:ascii="Arial" w:hAnsi="Arial" w:eastAsia="Times New Roman" w:cs="Times New Roman"/>
      <w:sz w:val="20"/>
      <w:lang w:val="en-GB"/>
    </w:rPr>
  </w:style>
  <w:style w:type="character" w:styleId="1406">
    <w:name w:val="image text Char"/>
    <w:qFormat/>
    <w:rPr>
      <w:rFonts w:ascii="Arial" w:hAnsi="Arial" w:eastAsia="Times New Roman" w:cs="Times New Roman"/>
      <w:i/>
      <w:sz w:val="20"/>
      <w:lang w:val="en-GB"/>
    </w:rPr>
  </w:style>
  <w:style w:type="character" w:styleId="1407">
    <w:name w:val="lettered list Char"/>
    <w:qFormat/>
    <w:rPr>
      <w:rFonts w:ascii="Arial" w:hAnsi="Arial" w:eastAsia="Times New Roman" w:cs="Times New Roman"/>
      <w:sz w:val="20"/>
      <w:lang w:val="en-GB"/>
    </w:rPr>
  </w:style>
  <w:style w:type="character" w:styleId="1408">
    <w:name w:val="signature text Char"/>
    <w:qFormat/>
    <w:rPr>
      <w:rFonts w:ascii="Arial" w:hAnsi="Arial" w:eastAsia="Times New Roman" w:cs="Times New Roman"/>
      <w:i/>
      <w:sz w:val="20"/>
      <w:lang w:val="en-GB"/>
    </w:rPr>
  </w:style>
  <w:style w:type="character" w:styleId="1409">
    <w:name w:val="Subsection Char"/>
    <w:qFormat/>
    <w:rPr>
      <w:rFonts w:ascii="Arial" w:hAnsi="Arial" w:eastAsia="Times New Roman" w:cs="Times New Roman"/>
      <w:b/>
      <w:sz w:val="20"/>
      <w:lang w:val="en-GB"/>
    </w:rPr>
  </w:style>
  <w:style w:type="character" w:styleId="1410">
    <w:name w:val="sub-subsection heading Char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1411">
    <w:name w:val="sub-subsection text Char"/>
    <w:qFormat/>
    <w:rPr>
      <w:rFonts w:ascii="Arial" w:hAnsi="Arial" w:eastAsia="Times New Roman" w:cs="Times New Roman"/>
      <w:sz w:val="20"/>
      <w:lang w:val="en-GB"/>
    </w:rPr>
  </w:style>
  <w:style w:type="character" w:styleId="1412">
    <w:name w:val="subsection text Char"/>
    <w:qFormat/>
    <w:rPr>
      <w:rFonts w:ascii="Arial" w:hAnsi="Arial" w:eastAsia="Times New Roman" w:cs="Times New Roman"/>
      <w:sz w:val="20"/>
      <w:lang w:val="en-GB"/>
    </w:rPr>
  </w:style>
  <w:style w:type="character" w:styleId="1413">
    <w:name w:val="bullet sub-subsection Char"/>
    <w:qFormat/>
    <w:rPr>
      <w:rFonts w:ascii="Arial" w:hAnsi="Arial" w:eastAsia="Times New Roman" w:cs="Times New Roman"/>
      <w:sz w:val="20"/>
      <w:lang w:val="en-GB"/>
    </w:rPr>
  </w:style>
  <w:style w:type="character" w:styleId="1414">
    <w:name w:val="Doc Title Char"/>
    <w:qFormat/>
    <w:rPr>
      <w:rFonts w:ascii="Arial" w:hAnsi="Arial" w:eastAsia="Times New Roman" w:cs="Times New Roman"/>
      <w:b/>
      <w:sz w:val="44"/>
      <w:szCs w:val="44"/>
      <w:lang w:val="en-GB"/>
    </w:rPr>
  </w:style>
  <w:style w:type="character" w:styleId="1415">
    <w:name w:val="Doc subtitle1 Char"/>
    <w:qFormat/>
    <w:rPr>
      <w:rFonts w:ascii="Arial" w:hAnsi="Arial" w:eastAsia="Times New Roman" w:cs="Times New Roman"/>
      <w:b/>
      <w:sz w:val="28"/>
      <w:szCs w:val="28"/>
      <w:lang w:val="en-GB"/>
    </w:rPr>
  </w:style>
  <w:style w:type="character" w:styleId="1416">
    <w:name w:val="Doc subtitle2 Char"/>
    <w:qFormat/>
    <w:rPr>
      <w:rFonts w:ascii="Arial" w:hAnsi="Arial" w:eastAsia="Times New Roman" w:cs="Times New Roman"/>
      <w:sz w:val="28"/>
      <w:szCs w:val="28"/>
      <w:lang w:val="en-GB"/>
    </w:rPr>
  </w:style>
  <w:style w:type="character" w:styleId="1417">
    <w:name w:val="bullet text Char"/>
    <w:qFormat/>
    <w:rPr>
      <w:rFonts w:ascii="Arial" w:hAnsi="Arial" w:eastAsia="Times New Roman" w:cs="Times New Roman"/>
      <w:sz w:val="20"/>
      <w:lang w:val="en-GB"/>
    </w:rPr>
  </w:style>
  <w:style w:type="character" w:styleId="1418">
    <w:name w:val="bullet-sub text Char"/>
    <w:qFormat/>
    <w:rPr>
      <w:rFonts w:ascii="Arial" w:hAnsi="Arial" w:eastAsia="Times New Roman" w:cs="Times New Roman"/>
      <w:sz w:val="20"/>
      <w:lang w:val="en-GB"/>
    </w:rPr>
  </w:style>
  <w:style w:type="character" w:styleId="1419">
    <w:name w:val="table bullet Char"/>
    <w:qFormat/>
    <w:rPr>
      <w:rFonts w:ascii="Arial" w:hAnsi="Arial" w:eastAsia="Times New Roman" w:cs="Times New Roman"/>
      <w:color w:val="000000"/>
      <w:sz w:val="20"/>
      <w:lang w:val="en-GB"/>
    </w:rPr>
  </w:style>
  <w:style w:type="character" w:styleId="1420">
    <w:name w:val="bullet-sub-sub Char"/>
    <w:qFormat/>
    <w:rPr>
      <w:rFonts w:ascii="Arial" w:hAnsi="Arial" w:eastAsia="Times New Roman" w:cs="Times New Roman"/>
      <w:sz w:val="20"/>
      <w:lang w:val="en-GB"/>
    </w:rPr>
  </w:style>
  <w:style w:type="character" w:styleId="1421">
    <w:name w:val="bullet-sub-sub text Char"/>
    <w:qFormat/>
    <w:rPr>
      <w:rFonts w:ascii="Arial" w:hAnsi="Arial" w:eastAsia="Times New Roman" w:cs="Times New Roman"/>
      <w:sz w:val="20"/>
      <w:lang w:val="en-GB"/>
    </w:rPr>
  </w:style>
  <w:style w:type="character" w:styleId="1422">
    <w:name w:val="table sub-bullet Char"/>
    <w:qFormat/>
    <w:rPr>
      <w:rFonts w:ascii="Arial" w:hAnsi="Arial" w:eastAsia="Times New Roman" w:cs="Times New Roman"/>
      <w:color w:val="000000"/>
      <w:sz w:val="20"/>
      <w:lang w:val="en-GB"/>
    </w:rPr>
  </w:style>
  <w:style w:type="character" w:styleId="1423">
    <w:name w:val="tw4winMark"/>
    <w:qFormat/>
    <w:rPr>
      <w:rFonts w:ascii="Courier New" w:hAnsi="Courier New" w:cs="Courier New"/>
      <w:vanish/>
      <w:color w:val="800080"/>
      <w:vertAlign w:val="subscript"/>
    </w:rPr>
  </w:style>
  <w:style w:type="character" w:styleId="1424">
    <w:name w:val="Подпись к таблице (2)_"/>
    <w:qFormat/>
    <w:rPr>
      <w:rFonts w:ascii="Times New Roman" w:hAnsi="Times New Roman" w:cs="Times New Roman"/>
      <w:i/>
      <w:iCs/>
      <w:shd w:val="clear" w:color="auto" w:fill="ffffff"/>
    </w:rPr>
  </w:style>
  <w:style w:type="character" w:styleId="1425">
    <w:name w:val="Подпись к таблице (2) + Не курсив"/>
    <w:qFormat/>
    <w:rPr>
      <w:rFonts w:ascii="Times New Roman" w:hAnsi="Times New Roman" w:cs="Times New Roman"/>
      <w:i/>
      <w:iCs/>
      <w:color w:val="000000"/>
      <w:spacing w:val="2"/>
      <w:position w:val="0"/>
      <w:sz w:val="20"/>
      <w:szCs w:val="20"/>
      <w:shd w:val="clear" w:color="auto" w:fill="ffffff"/>
      <w:vertAlign w:val="baseline"/>
      <w:lang w:val="ru-RU"/>
    </w:rPr>
  </w:style>
  <w:style w:type="character" w:styleId="1426">
    <w:name w:val="_times14x1.5 Знак"/>
    <w:qFormat/>
    <w:rPr>
      <w:rFonts w:ascii="Times New Roman" w:hAnsi="Times New Roman" w:eastAsia="Times New Roman" w:cs="Times New Roman"/>
      <w:sz w:val="28"/>
      <w:szCs w:val="24"/>
    </w:rPr>
  </w:style>
  <w:style w:type="character" w:styleId="1427">
    <w:name w:val="Основной текст (5) + 131"/>
    <w:qFormat/>
    <w:rPr>
      <w:rFonts w:ascii="Times New Roman" w:hAnsi="Times New Roman" w:cs="Times New Roman"/>
      <w:b/>
      <w:bCs/>
      <w:sz w:val="27"/>
      <w:szCs w:val="27"/>
      <w:shd w:val="clear" w:color="auto" w:fill="ffffff"/>
      <w:lang w:val="en-US"/>
    </w:rPr>
  </w:style>
  <w:style w:type="character" w:styleId="1428">
    <w:name w:val="keyword_def1"/>
    <w:qFormat/>
    <w:rPr>
      <w:rFonts w:cs="Times New Roman"/>
      <w:b/>
      <w:bCs/>
      <w:i/>
      <w:iCs/>
    </w:rPr>
  </w:style>
  <w:style w:type="character" w:styleId="1429">
    <w:name w:val="short_text"/>
    <w:qFormat/>
    <w:rPr>
      <w:rFonts w:cs="Times New Roman"/>
    </w:rPr>
  </w:style>
  <w:style w:type="character" w:styleId="1430">
    <w:name w:val="bizkursi"/>
    <w:qFormat/>
    <w:rPr>
      <w:rFonts w:cs="Times New Roman"/>
    </w:rPr>
  </w:style>
  <w:style w:type="character" w:styleId="1431">
    <w:name w:val="nolink"/>
    <w:qFormat/>
    <w:rPr>
      <w:rFonts w:cs="Times New Roman"/>
    </w:rPr>
  </w:style>
  <w:style w:type="character" w:styleId="1432">
    <w:name w:val="serp-url__item"/>
    <w:qFormat/>
    <w:rPr>
      <w:rFonts w:cs="Times New Roman"/>
    </w:rPr>
  </w:style>
  <w:style w:type="character" w:styleId="1433">
    <w:name w:val="serp-url__mark"/>
    <w:qFormat/>
    <w:rPr>
      <w:rFonts w:cs="Times New Roman"/>
    </w:rPr>
  </w:style>
  <w:style w:type="character" w:styleId="1434">
    <w:name w:val="c0"/>
    <w:qFormat/>
    <w:rPr>
      <w:rFonts w:cs="Times New Roman"/>
    </w:rPr>
  </w:style>
  <w:style w:type="character" w:styleId="1435">
    <w:name w:val="c8"/>
    <w:qFormat/>
    <w:rPr>
      <w:rFonts w:cs="Times New Roman"/>
    </w:rPr>
  </w:style>
  <w:style w:type="character" w:styleId="1436">
    <w:name w:val="c32"/>
    <w:qFormat/>
    <w:rPr>
      <w:rFonts w:cs="Times New Roman"/>
    </w:rPr>
  </w:style>
  <w:style w:type="character" w:styleId="1437">
    <w:name w:val="Footer Char"/>
    <w:qFormat/>
    <w:rPr>
      <w:rFonts w:ascii="Times New Roman" w:hAnsi="Times New Roman" w:cs="Times New Roman"/>
      <w:sz w:val="24"/>
      <w:lang w:val="en-US"/>
    </w:rPr>
  </w:style>
  <w:style w:type="character" w:styleId="1438">
    <w:name w:val="Схема документа Знак1"/>
    <w:qFormat/>
    <w:rPr>
      <w:rFonts w:ascii="Tahoma" w:hAnsi="Tahoma" w:cs="Tahoma"/>
      <w:sz w:val="16"/>
      <w:szCs w:val="16"/>
    </w:rPr>
  </w:style>
  <w:style w:type="character" w:styleId="1439">
    <w:name w:val="Схема документа Знак16"/>
    <w:qFormat/>
    <w:rPr>
      <w:rFonts w:ascii="Tahoma" w:hAnsi="Tahoma" w:cs="Tahoma"/>
      <w:sz w:val="16"/>
      <w:szCs w:val="16"/>
    </w:rPr>
  </w:style>
  <w:style w:type="character" w:styleId="1440">
    <w:name w:val="Схема документа Знак15"/>
    <w:qFormat/>
    <w:rPr>
      <w:rFonts w:ascii="Tahoma" w:hAnsi="Tahoma" w:cs="Tahoma"/>
      <w:sz w:val="16"/>
      <w:szCs w:val="16"/>
    </w:rPr>
  </w:style>
  <w:style w:type="character" w:styleId="1441">
    <w:name w:val="Схема документа Знак14"/>
    <w:qFormat/>
    <w:rPr>
      <w:rFonts w:ascii="Tahoma" w:hAnsi="Tahoma" w:cs="Tahoma"/>
      <w:sz w:val="16"/>
      <w:szCs w:val="16"/>
    </w:rPr>
  </w:style>
  <w:style w:type="character" w:styleId="1442">
    <w:name w:val="Схема документа Знак13"/>
    <w:qFormat/>
    <w:rPr>
      <w:rFonts w:ascii="Segoe UI" w:hAnsi="Segoe UI" w:cs="Segoe UI"/>
      <w:sz w:val="16"/>
      <w:szCs w:val="16"/>
    </w:rPr>
  </w:style>
  <w:style w:type="character" w:styleId="1443">
    <w:name w:val="Схема документа Знак12"/>
    <w:qFormat/>
    <w:rPr>
      <w:rFonts w:ascii="Segoe UI" w:hAnsi="Segoe UI" w:cs="Segoe UI"/>
      <w:sz w:val="16"/>
      <w:szCs w:val="16"/>
    </w:rPr>
  </w:style>
  <w:style w:type="character" w:styleId="1444">
    <w:name w:val="Схема документа Знак11"/>
    <w:qFormat/>
    <w:rPr>
      <w:rFonts w:ascii="Tahoma" w:hAnsi="Tahoma" w:cs="Tahoma"/>
      <w:sz w:val="16"/>
      <w:szCs w:val="16"/>
    </w:rPr>
  </w:style>
  <w:style w:type="character" w:styleId="1445">
    <w:name w:val="s3"/>
    <w:qFormat/>
    <w:rPr>
      <w:rFonts w:cs="Times New Roman"/>
    </w:rPr>
  </w:style>
  <w:style w:type="character" w:styleId="1446">
    <w:name w:val="Body text_"/>
    <w:qFormat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styleId="1447">
    <w:name w:val="Body text + 10 pt"/>
    <w:qFormat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shd w:val="clear" w:color="auto" w:fill="ffffff"/>
      <w:vertAlign w:val="baseline"/>
      <w:lang w:val="ru-RU"/>
    </w:rPr>
  </w:style>
  <w:style w:type="character" w:styleId="1448">
    <w:name w:val="Aeia.nnueea"/>
    <w:qFormat/>
    <w:rPr>
      <w:rFonts w:ascii="Arial" w:hAnsi="Arial" w:cs="Arial"/>
      <w:color w:val="000000"/>
    </w:rPr>
  </w:style>
  <w:style w:type="character" w:styleId="1449">
    <w:name w:val="Font Style55"/>
    <w:qFormat/>
    <w:rPr>
      <w:rFonts w:ascii="Times New Roman" w:hAnsi="Times New Roman" w:cs="Times New Roman"/>
      <w:sz w:val="22"/>
    </w:rPr>
  </w:style>
  <w:style w:type="character" w:styleId="1450">
    <w:name w:val="c29"/>
    <w:qFormat/>
    <w:rPr>
      <w:rFonts w:cs="Times New Roman"/>
    </w:rPr>
  </w:style>
  <w:style w:type="character" w:styleId="1451">
    <w:name w:val="c29 c20"/>
    <w:qFormat/>
    <w:rPr>
      <w:rFonts w:cs="Times New Roman"/>
    </w:rPr>
  </w:style>
  <w:style w:type="character" w:styleId="1452">
    <w:name w:val="Font Style33"/>
    <w:qFormat/>
    <w:rPr>
      <w:rFonts w:ascii="Times New Roman" w:hAnsi="Times New Roman" w:cs="Times New Roman"/>
      <w:sz w:val="26"/>
    </w:rPr>
  </w:style>
  <w:style w:type="character" w:styleId="1453">
    <w:name w:val="norm"/>
    <w:qFormat/>
    <w:rPr>
      <w:rFonts w:cs="Times New Roman"/>
    </w:rPr>
  </w:style>
  <w:style w:type="character" w:styleId="1454">
    <w:name w:val="smaller1"/>
    <w:qFormat/>
    <w:rPr>
      <w:rFonts w:cs="Times New Roman"/>
    </w:rPr>
  </w:style>
  <w:style w:type="character" w:styleId="1455">
    <w:name w:val="Заголовок 5 Знак1"/>
    <w:qFormat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1456">
    <w:name w:val="Заголовок 7 Знак1"/>
    <w:qFormat/>
    <w:rPr>
      <w:rFonts w:ascii="Calibri" w:hAnsi="Calibri" w:eastAsia="Times New Roman" w:cs="Times New Roman"/>
      <w:sz w:val="24"/>
      <w:szCs w:val="24"/>
    </w:rPr>
  </w:style>
  <w:style w:type="character" w:styleId="1457">
    <w:name w:val="Заголовок 8 Знак1"/>
    <w:qFormat/>
    <w:rPr>
      <w:rFonts w:ascii="Calibri" w:hAnsi="Calibri" w:eastAsia="Times New Roman" w:cs="Times New Roman"/>
      <w:i/>
      <w:iCs/>
      <w:sz w:val="24"/>
      <w:szCs w:val="24"/>
    </w:rPr>
  </w:style>
  <w:style w:type="character" w:styleId="1458">
    <w:name w:val="Заголовок 9 Знак1"/>
    <w:qFormat/>
    <w:rPr>
      <w:rFonts w:ascii="Cambria" w:hAnsi="Cambria" w:eastAsia="Times New Roman" w:cs="Times New Roman"/>
      <w:sz w:val="22"/>
      <w:szCs w:val="22"/>
    </w:rPr>
  </w:style>
  <w:style w:type="character" w:styleId="1459">
    <w:name w:val="Текст Знак1"/>
    <w:qFormat/>
    <w:rPr>
      <w:rFonts w:ascii="Courier New" w:hAnsi="Courier New" w:eastAsia="Times New Roman" w:cs="Courier New"/>
      <w:sz w:val="20"/>
      <w:szCs w:val="20"/>
    </w:rPr>
  </w:style>
  <w:style w:type="character" w:styleId="1460">
    <w:name w:val="Основной текст 3 Знак2"/>
    <w:qFormat/>
    <w:rPr>
      <w:rFonts w:ascii="Calibri" w:hAnsi="Calibri" w:eastAsia="Times New Roman" w:cs="Times New Roman"/>
      <w:sz w:val="16"/>
      <w:szCs w:val="16"/>
    </w:rPr>
  </w:style>
  <w:style w:type="character" w:styleId="1461">
    <w:name w:val="Основной текст с отступом Знак1"/>
    <w:qFormat/>
    <w:rPr>
      <w:sz w:val="22"/>
      <w:szCs w:val="22"/>
    </w:rPr>
  </w:style>
  <w:style w:type="character" w:styleId="1462">
    <w:name w:val="Стандартный HTML Знак1"/>
    <w:qFormat/>
    <w:rPr>
      <w:rFonts w:ascii="Courier New" w:hAnsi="Courier New" w:cs="Courier New"/>
    </w:rPr>
  </w:style>
  <w:style w:type="character" w:styleId="1463">
    <w:name w:val="Основной текст с отступом 3 Знак1"/>
    <w:qFormat/>
    <w:rPr>
      <w:rFonts w:ascii="Calibri" w:hAnsi="Calibri" w:eastAsia="Times New Roman" w:cs="Times New Roman"/>
      <w:sz w:val="16"/>
      <w:szCs w:val="16"/>
    </w:rPr>
  </w:style>
  <w:style w:type="character" w:styleId="1464">
    <w:name w:val="Схема документа Знак2"/>
    <w:qFormat/>
    <w:rPr>
      <w:rFonts w:ascii="Tahoma" w:hAnsi="Tahoma" w:cs="Tahoma"/>
      <w:sz w:val="16"/>
      <w:szCs w:val="16"/>
    </w:rPr>
  </w:style>
  <w:style w:type="character" w:styleId="1465">
    <w:name w:val="footnote reference"/>
    <w:rPr>
      <w:vertAlign w:val="superscript"/>
    </w:rPr>
  </w:style>
  <w:style w:type="character" w:styleId="1466">
    <w:name w:val="endnote reference"/>
    <w:rPr>
      <w:vertAlign w:val="superscript"/>
    </w:rPr>
  </w:style>
  <w:style w:type="paragraph" w:styleId="1467">
    <w:name w:val="Heading"/>
    <w:basedOn w:val="916"/>
    <w:next w:val="1468"/>
    <w:qFormat/>
    <w:pPr>
      <w:keepNext/>
      <w:spacing w:before="240" w:after="120" w:line="276" w:lineRule="auto"/>
    </w:pPr>
    <w:rPr>
      <w:rFonts w:ascii="Arial" w:hAnsi="Arial" w:eastAsia="Lucida Sans Unicode" w:cs="Mangal"/>
      <w:sz w:val="28"/>
      <w:szCs w:val="28"/>
    </w:rPr>
  </w:style>
  <w:style w:type="paragraph" w:styleId="1468">
    <w:name w:val="Body Text"/>
    <w:basedOn w:val="916"/>
    <w:pPr>
      <w:spacing w:before="0"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1469">
    <w:name w:val="List"/>
    <w:basedOn w:val="1468"/>
    <w:rPr>
      <w:rFonts w:eastAsia="Calibri" w:cs="Mangal"/>
      <w:szCs w:val="28"/>
    </w:rPr>
  </w:style>
  <w:style w:type="paragraph" w:styleId="1470">
    <w:name w:val="Caption"/>
    <w:basedOn w:val="916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1471">
    <w:name w:val="Index"/>
    <w:basedOn w:val="916"/>
    <w:qFormat/>
    <w:pPr>
      <w:suppressLineNumbers/>
    </w:pPr>
  </w:style>
  <w:style w:type="paragraph" w:styleId="1472">
    <w:name w:val="footnote text"/>
    <w:basedOn w:val="916"/>
    <w:pPr>
      <w:spacing w:before="0" w:after="0" w:line="240" w:lineRule="auto"/>
    </w:pPr>
    <w:rPr>
      <w:sz w:val="20"/>
      <w:szCs w:val="20"/>
    </w:rPr>
  </w:style>
  <w:style w:type="paragraph" w:styleId="1473">
    <w:name w:val="Абзац списка"/>
    <w:basedOn w:val="916"/>
    <w:qFormat/>
    <w:pPr>
      <w:ind w:left="708" w:firstLine="0"/>
      <w:spacing w:before="0" w:after="200" w:line="276" w:lineRule="auto"/>
    </w:pPr>
    <w:rPr>
      <w:rFonts w:ascii="Calibri" w:hAnsi="Calibri" w:eastAsia="Times New Roman" w:cs="Times New Roman"/>
    </w:rPr>
  </w:style>
  <w:style w:type="paragraph" w:styleId="1474">
    <w:name w:val="Заголовок оглавления"/>
    <w:basedOn w:val="917"/>
    <w:next w:val="916"/>
    <w:qFormat/>
    <w:pPr>
      <w:numPr>
        <w:ilvl w:val="0"/>
        <w:numId w:val="0"/>
      </w:numPr>
      <w:outlineLvl w:val="9"/>
    </w:pPr>
  </w:style>
  <w:style w:type="paragraph" w:styleId="1475">
    <w:name w:val="toc 2"/>
    <w:basedOn w:val="916"/>
    <w:next w:val="916"/>
    <w:pPr>
      <w:ind w:left="220" w:firstLine="0"/>
      <w:spacing w:before="0" w:after="100"/>
    </w:pPr>
    <w:rPr>
      <w:rFonts w:eastAsia="Times New Roman" w:cs="Times New Roman"/>
    </w:rPr>
  </w:style>
  <w:style w:type="paragraph" w:styleId="1476">
    <w:name w:val="toc 1"/>
    <w:basedOn w:val="916"/>
    <w:next w:val="916"/>
    <w:pPr>
      <w:spacing w:before="0" w:after="100"/>
    </w:pPr>
    <w:rPr>
      <w:rFonts w:eastAsia="Times New Roman" w:cs="Times New Roman"/>
    </w:rPr>
  </w:style>
  <w:style w:type="paragraph" w:styleId="1477">
    <w:name w:val="toc 3"/>
    <w:basedOn w:val="916"/>
    <w:next w:val="916"/>
    <w:pPr>
      <w:ind w:left="440" w:firstLine="0"/>
      <w:spacing w:before="0" w:after="100"/>
    </w:pPr>
    <w:rPr>
      <w:rFonts w:eastAsia="Times New Roman" w:cs="Times New Roman"/>
    </w:rPr>
  </w:style>
  <w:style w:type="paragraph" w:styleId="1478">
    <w:name w:val="Header and Footer"/>
    <w:basedOn w:val="916"/>
    <w:qFormat/>
    <w:pPr>
      <w:tabs>
        <w:tab w:val="clear" w:pos="708" w:leader="none"/>
        <w:tab w:val="center" w:pos="4819" w:leader="none"/>
        <w:tab w:val="right" w:pos="9638" w:leader="none"/>
      </w:tabs>
      <w:suppressLineNumbers/>
    </w:pPr>
  </w:style>
  <w:style w:type="paragraph" w:styleId="1479">
    <w:name w:val="Header"/>
    <w:basedOn w:val="916"/>
    <w:pPr>
      <w:spacing w:before="0" w:after="0" w:line="240" w:lineRule="auto"/>
    </w:pPr>
  </w:style>
  <w:style w:type="paragraph" w:styleId="1480">
    <w:name w:val="Footer"/>
    <w:basedOn w:val="916"/>
    <w:pPr>
      <w:spacing w:before="0" w:after="0" w:line="240" w:lineRule="auto"/>
    </w:pPr>
  </w:style>
  <w:style w:type="paragraph" w:styleId="1481">
    <w:name w:val="Обычный (веб)"/>
    <w:basedOn w:val="917"/>
    <w:next w:val="916"/>
    <w:qFormat/>
    <w:pPr>
      <w:numPr>
        <w:ilvl w:val="0"/>
        <w:numId w:val="0"/>
      </w:numPr>
      <w:spacing w:line="254" w:lineRule="auto"/>
      <w:outlineLvl w:val="9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1482">
    <w:name w:val="Без интервала"/>
    <w:qFormat/>
    <w:pPr>
      <w:widowControl/>
    </w:pPr>
    <w:rPr>
      <w:rFonts w:ascii="Calibri" w:hAnsi="Calibri" w:eastAsia="Times New Roman" w:cs="Times New Roman"/>
      <w:color w:val="auto"/>
      <w:sz w:val="22"/>
      <w:szCs w:val="22"/>
      <w:lang w:val="ru-RU" w:eastAsia="zh-CN" w:bidi="ar-SA"/>
    </w:rPr>
  </w:style>
  <w:style w:type="paragraph" w:styleId="1483">
    <w:name w:val="Текст выноски"/>
    <w:basedOn w:val="916"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1484">
    <w:name w:val="Default"/>
    <w:qFormat/>
    <w:pPr>
      <w:widowControl/>
    </w:pPr>
    <w:rPr>
      <w:rFonts w:ascii="Curlz MT" w:hAnsi="Curlz MT" w:eastAsia="Times New Roman" w:cs="Curlz MT"/>
      <w:color w:val="000000"/>
      <w:sz w:val="24"/>
      <w:szCs w:val="24"/>
      <w:lang w:val="ru-RU" w:eastAsia="zh-CN" w:bidi="ar-SA"/>
    </w:rPr>
  </w:style>
  <w:style w:type="paragraph" w:styleId="1485">
    <w:name w:val="Основной текст (2)"/>
    <w:basedOn w:val="916"/>
    <w:qFormat/>
    <w:pPr>
      <w:jc w:val="center"/>
      <w:spacing w:before="0" w:after="0" w:line="317" w:lineRule="exact"/>
      <w:shd w:val="clear" w:color="auto" w:fill="ffffff"/>
      <w:widowControl w:val="off"/>
    </w:pPr>
  </w:style>
  <w:style w:type="paragraph" w:styleId="1486">
    <w:name w:val="Основной текст (2)1"/>
    <w:basedOn w:val="916"/>
    <w:qFormat/>
    <w:pPr>
      <w:ind w:hanging="360"/>
      <w:jc w:val="center"/>
      <w:spacing w:before="0" w:after="0" w:line="320" w:lineRule="exact"/>
      <w:shd w:val="clear" w:color="auto" w:fill="ffffff"/>
      <w:widowControl w:val="off"/>
    </w:pPr>
    <w:rPr>
      <w:rFonts w:ascii="Times New Roman" w:hAnsi="Times New Roman" w:eastAsia="Arial Unicode MS" w:cs="Times New Roman"/>
      <w:sz w:val="24"/>
      <w:szCs w:val="24"/>
    </w:rPr>
  </w:style>
  <w:style w:type="paragraph" w:styleId="1487">
    <w:name w:val="Заголовок №6"/>
    <w:basedOn w:val="916"/>
    <w:qFormat/>
    <w:pPr>
      <w:ind w:hanging="460"/>
      <w:jc w:val="center"/>
      <w:spacing w:before="0" w:after="0" w:line="320" w:lineRule="exact"/>
      <w:shd w:val="clear" w:color="auto" w:fill="ffffff"/>
      <w:widowControl w:val="off"/>
      <w:outlineLvl w:val="5"/>
    </w:pPr>
    <w:rPr>
      <w:b/>
      <w:bCs/>
    </w:rPr>
  </w:style>
  <w:style w:type="paragraph" w:styleId="1488">
    <w:name w:val="Body Text Indent"/>
    <w:basedOn w:val="916"/>
    <w:pPr>
      <w:ind w:left="283" w:firstLine="0"/>
      <w:spacing w:before="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489">
    <w:name w:val="Схема документа"/>
    <w:basedOn w:val="916"/>
    <w:qFormat/>
    <w:pPr>
      <w:spacing w:before="0" w:after="0" w:line="240" w:lineRule="auto"/>
      <w:shd w:val="clear" w:color="auto" w:fill="000080"/>
    </w:pPr>
    <w:rPr>
      <w:rFonts w:ascii="Tahoma" w:hAnsi="Tahoma" w:eastAsia="Times New Roman" w:cs="Tahoma"/>
      <w:sz w:val="20"/>
      <w:szCs w:val="20"/>
    </w:rPr>
  </w:style>
  <w:style w:type="paragraph" w:styleId="1490">
    <w:name w:val="Для таблиц"/>
    <w:basedOn w:val="916"/>
    <w:qFormat/>
    <w:pPr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491">
    <w:name w:val="Название1"/>
    <w:basedOn w:val="916"/>
    <w:qFormat/>
    <w:pPr>
      <w:spacing w:before="120" w:after="120" w:line="276" w:lineRule="auto"/>
      <w:suppressLineNumbers/>
    </w:pPr>
    <w:rPr>
      <w:rFonts w:ascii="Calibri" w:hAnsi="Calibri" w:eastAsia="Times New Roman" w:cs="Mangal"/>
      <w:i/>
      <w:iCs/>
      <w:sz w:val="24"/>
      <w:szCs w:val="24"/>
    </w:rPr>
  </w:style>
  <w:style w:type="paragraph" w:styleId="1492">
    <w:name w:val="Указатель2"/>
    <w:basedOn w:val="916"/>
    <w:qFormat/>
    <w:pPr>
      <w:spacing w:before="0" w:after="200" w:line="276" w:lineRule="auto"/>
      <w:suppressLineNumbers/>
    </w:pPr>
    <w:rPr>
      <w:rFonts w:ascii="Calibri" w:hAnsi="Calibri" w:eastAsia="Times New Roman" w:cs="Mangal"/>
    </w:rPr>
  </w:style>
  <w:style w:type="paragraph" w:styleId="1493">
    <w:name w:val="Название объекта1"/>
    <w:basedOn w:val="916"/>
    <w:qFormat/>
    <w:pPr>
      <w:spacing w:before="120" w:after="120" w:line="276" w:lineRule="auto"/>
      <w:suppressLineNumbers/>
    </w:pPr>
    <w:rPr>
      <w:rFonts w:ascii="Calibri" w:hAnsi="Calibri" w:eastAsia="Times New Roman" w:cs="Mangal"/>
      <w:i/>
      <w:iCs/>
      <w:sz w:val="24"/>
      <w:szCs w:val="24"/>
    </w:rPr>
  </w:style>
  <w:style w:type="paragraph" w:styleId="1494">
    <w:name w:val="Указатель1"/>
    <w:basedOn w:val="916"/>
    <w:qFormat/>
    <w:pPr>
      <w:spacing w:before="0" w:after="200" w:line="276" w:lineRule="auto"/>
      <w:suppressLineNumbers/>
    </w:pPr>
    <w:rPr>
      <w:rFonts w:ascii="Calibri" w:hAnsi="Calibri" w:eastAsia="Times New Roman" w:cs="Mangal"/>
    </w:rPr>
  </w:style>
  <w:style w:type="paragraph" w:styleId="1495">
    <w:name w:val="Основной текст с отступом 21"/>
    <w:basedOn w:val="916"/>
    <w:qFormat/>
    <w:pPr>
      <w:ind w:left="283" w:firstLine="0"/>
      <w:spacing w:before="0" w:after="120" w:line="480" w:lineRule="auto"/>
    </w:pPr>
    <w:rPr>
      <w:rFonts w:ascii="Calibri" w:hAnsi="Calibri" w:eastAsia="Times New Roman" w:cs="Times New Roman"/>
      <w:sz w:val="20"/>
      <w:szCs w:val="20"/>
    </w:rPr>
  </w:style>
  <w:style w:type="paragraph" w:styleId="1496">
    <w:name w:val="Абзац списка1"/>
    <w:basedOn w:val="916"/>
    <w:qFormat/>
    <w:pPr>
      <w:ind w:left="720" w:firstLine="0"/>
      <w:spacing w:before="0" w:after="200" w:line="276" w:lineRule="auto"/>
    </w:pPr>
    <w:rPr>
      <w:rFonts w:ascii="Calibri" w:hAnsi="Calibri" w:eastAsia="Times New Roman" w:cs="Calibri"/>
    </w:rPr>
  </w:style>
  <w:style w:type="paragraph" w:styleId="1497">
    <w:name w:val="txt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498">
    <w:name w:val="sample_title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499">
    <w:name w:val="sample_txt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0">
    <w:name w:val="solving_title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1">
    <w:name w:val="solving_txt_first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2">
    <w:name w:val="solving_txt_middle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3">
    <w:name w:val="pict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4">
    <w:name w:val="solving_txt_last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5">
    <w:name w:val="Стандартный HTML"/>
    <w:basedOn w:val="916"/>
    <w:qFormat/>
    <w:pPr>
      <w:spacing w:before="0" w:after="0" w:line="240" w:lineRule="auto"/>
    </w:pPr>
    <w:rPr>
      <w:rFonts w:ascii="Courier New" w:hAnsi="Courier New" w:eastAsia="Times New Roman" w:cs="Times New Roman"/>
      <w:sz w:val="20"/>
      <w:szCs w:val="20"/>
    </w:rPr>
  </w:style>
  <w:style w:type="paragraph" w:styleId="1506">
    <w:name w:val="western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7">
    <w:name w:val="abteorema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8">
    <w:name w:val="abtext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9">
    <w:name w:val="List Paragraph1"/>
    <w:basedOn w:val="916"/>
    <w:qFormat/>
    <w:pPr>
      <w:ind w:left="720" w:firstLine="0"/>
      <w:spacing w:before="0" w:after="200" w:line="276" w:lineRule="auto"/>
    </w:pPr>
    <w:rPr>
      <w:rFonts w:ascii="Calibri" w:hAnsi="Calibri" w:eastAsia="Calibri" w:cs="Calibri"/>
    </w:rPr>
  </w:style>
  <w:style w:type="paragraph" w:styleId="1510">
    <w:name w:val="Знак Знак Знак Знак"/>
    <w:basedOn w:val="916"/>
    <w:qFormat/>
    <w:pPr>
      <w:spacing w:line="240" w:lineRule="exac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1511">
    <w:name w:val="Схема документа1"/>
    <w:basedOn w:val="916"/>
    <w:qFormat/>
    <w:pPr>
      <w:spacing w:before="0" w:after="200" w:line="276" w:lineRule="auto"/>
      <w:shd w:val="clear" w:color="auto" w:fill="000080"/>
    </w:pPr>
    <w:rPr>
      <w:rFonts w:ascii="Tahoma" w:hAnsi="Tahoma" w:eastAsia="Times New Roman" w:cs="Tahoma"/>
      <w:sz w:val="20"/>
      <w:szCs w:val="20"/>
    </w:rPr>
  </w:style>
  <w:style w:type="paragraph" w:styleId="1512">
    <w:name w:val="Основной текст с отступом 31"/>
    <w:basedOn w:val="916"/>
    <w:qFormat/>
    <w:pPr>
      <w:ind w:left="283" w:firstLine="0"/>
      <w:spacing w:before="0" w:after="120" w:line="240" w:lineRule="auto"/>
    </w:pPr>
    <w:rPr>
      <w:rFonts w:ascii="Times New Roman" w:hAnsi="Times New Roman" w:eastAsia="Times New Roman" w:cs="Times New Roman"/>
      <w:sz w:val="16"/>
      <w:szCs w:val="16"/>
    </w:rPr>
  </w:style>
  <w:style w:type="paragraph" w:styleId="1513">
    <w:name w:val="Текст1"/>
    <w:basedOn w:val="916"/>
    <w:qFormat/>
    <w:pPr>
      <w:spacing w:before="0" w:after="0" w:line="240" w:lineRule="auto"/>
    </w:pPr>
    <w:rPr>
      <w:rFonts w:ascii="Courier New" w:hAnsi="Courier New" w:eastAsia="Times New Roman" w:cs="Times New Roman"/>
      <w:sz w:val="20"/>
      <w:szCs w:val="20"/>
    </w:rPr>
  </w:style>
  <w:style w:type="paragraph" w:styleId="1514">
    <w:name w:val="Основной текст 21"/>
    <w:basedOn w:val="916"/>
    <w:qFormat/>
    <w:pPr>
      <w:spacing w:before="0" w:after="120" w:line="480" w:lineRule="auto"/>
    </w:pPr>
    <w:rPr>
      <w:rFonts w:ascii="Calibri" w:hAnsi="Calibri" w:eastAsia="Times New Roman" w:cs="Calibri"/>
    </w:rPr>
  </w:style>
  <w:style w:type="paragraph" w:styleId="1515">
    <w:name w:val="Содержимое таблицы"/>
    <w:basedOn w:val="916"/>
    <w:qFormat/>
    <w:pPr>
      <w:spacing w:before="0" w:after="200" w:line="276" w:lineRule="auto"/>
      <w:widowControl w:val="off"/>
    </w:pPr>
    <w:rPr>
      <w:rFonts w:ascii="Calibri" w:hAnsi="Calibri" w:eastAsia="Calibri" w:cs="Calibri"/>
      <w:szCs w:val="24"/>
      <w:lang w:bidi="hi-IN"/>
    </w:rPr>
  </w:style>
  <w:style w:type="paragraph" w:styleId="1516">
    <w:name w:val="Абзац"/>
    <w:basedOn w:val="916"/>
    <w:qFormat/>
    <w:pPr>
      <w:ind w:firstLine="567"/>
      <w:jc w:val="both"/>
      <w:spacing w:before="0" w:after="0" w:line="312" w:lineRule="auto"/>
    </w:pPr>
    <w:rPr>
      <w:rFonts w:ascii="Times New Roman" w:hAnsi="Times New Roman" w:eastAsia="Times New Roman" w:cs="Times New Roman"/>
      <w:spacing w:val="-4"/>
      <w:sz w:val="24"/>
      <w:szCs w:val="20"/>
    </w:rPr>
  </w:style>
  <w:style w:type="paragraph" w:styleId="1517">
    <w:name w:val="Обычный1"/>
    <w:qFormat/>
    <w:pPr>
      <w:ind w:firstLine="60"/>
      <w:spacing w:line="252" w:lineRule="auto"/>
      <w:widowControl w:val="off"/>
    </w:pPr>
    <w:rPr>
      <w:rFonts w:ascii="Times New Roman" w:hAnsi="Times New Roman" w:eastAsia="Times New Roman" w:cs="Times New Roman"/>
      <w:color w:val="auto"/>
      <w:sz w:val="22"/>
      <w:szCs w:val="20"/>
      <w:lang w:val="ru-RU" w:eastAsia="zh-CN" w:bidi="ar-SA"/>
    </w:rPr>
  </w:style>
  <w:style w:type="paragraph" w:styleId="1518">
    <w:name w:val="Заголовок таблицы"/>
    <w:basedOn w:val="1515"/>
    <w:qFormat/>
    <w:pPr>
      <w:jc w:val="center"/>
      <w:suppressLineNumbers/>
    </w:pPr>
    <w:rPr>
      <w:b/>
      <w:bCs/>
    </w:rPr>
  </w:style>
  <w:style w:type="paragraph" w:styleId="1519">
    <w:name w:val="toc 4"/>
    <w:basedOn w:val="1494"/>
    <w:pPr>
      <w:ind w:left="849" w:firstLine="0"/>
    </w:pPr>
  </w:style>
  <w:style w:type="paragraph" w:styleId="1520">
    <w:name w:val="toc 5"/>
    <w:basedOn w:val="1494"/>
    <w:pPr>
      <w:ind w:left="1132" w:firstLine="0"/>
    </w:pPr>
  </w:style>
  <w:style w:type="paragraph" w:styleId="1521">
    <w:name w:val="toc 6"/>
    <w:basedOn w:val="1494"/>
    <w:pPr>
      <w:ind w:left="1415" w:firstLine="0"/>
    </w:pPr>
  </w:style>
  <w:style w:type="paragraph" w:styleId="1522">
    <w:name w:val="toc 7"/>
    <w:basedOn w:val="1494"/>
    <w:pPr>
      <w:ind w:left="1698" w:firstLine="0"/>
    </w:pPr>
  </w:style>
  <w:style w:type="paragraph" w:styleId="1523">
    <w:name w:val="toc 8"/>
    <w:basedOn w:val="1494"/>
    <w:pPr>
      <w:ind w:left="1981" w:firstLine="0"/>
    </w:pPr>
  </w:style>
  <w:style w:type="paragraph" w:styleId="1524">
    <w:name w:val="toc 9"/>
    <w:basedOn w:val="1494"/>
    <w:pPr>
      <w:ind w:left="2264" w:firstLine="0"/>
    </w:pPr>
  </w:style>
  <w:style w:type="paragraph" w:styleId="1525">
    <w:name w:val="Оглавление 10"/>
    <w:basedOn w:val="1494"/>
    <w:qFormat/>
    <w:pPr>
      <w:ind w:left="2547" w:firstLine="0"/>
    </w:pPr>
  </w:style>
  <w:style w:type="paragraph" w:styleId="1526">
    <w:name w:val="Схема документа2"/>
    <w:basedOn w:val="916"/>
    <w:qFormat/>
    <w:pPr>
      <w:spacing w:before="0" w:after="200" w:line="276" w:lineRule="auto"/>
      <w:shd w:val="clear" w:color="auto" w:fill="000080"/>
    </w:pPr>
    <w:rPr>
      <w:rFonts w:ascii="Tahoma" w:hAnsi="Tahoma" w:eastAsia="Times New Roman" w:cs="Tahoma"/>
      <w:sz w:val="20"/>
      <w:szCs w:val="20"/>
    </w:rPr>
  </w:style>
  <w:style w:type="paragraph" w:styleId="1527">
    <w:name w:val="Содержимое врезки"/>
    <w:basedOn w:val="1468"/>
    <w:qFormat/>
    <w:rPr>
      <w:rFonts w:eastAsia="Calibri"/>
      <w:szCs w:val="28"/>
    </w:rPr>
  </w:style>
  <w:style w:type="paragraph" w:styleId="1528">
    <w:name w:val="Style8"/>
    <w:basedOn w:val="916"/>
    <w:qFormat/>
    <w:pPr>
      <w:jc w:val="center"/>
      <w:spacing w:before="0" w:after="0" w:line="199" w:lineRule="exact"/>
      <w:widowControl w:val="off"/>
    </w:pPr>
    <w:rPr>
      <w:rFonts w:ascii="Arial Black" w:hAnsi="Arial Black" w:eastAsia="Times New Roman" w:cs="Times New Roman"/>
      <w:sz w:val="24"/>
      <w:szCs w:val="24"/>
    </w:rPr>
  </w:style>
  <w:style w:type="paragraph" w:styleId="1529">
    <w:name w:val="Текст примечания"/>
    <w:basedOn w:val="916"/>
    <w:qFormat/>
    <w:pPr>
      <w:spacing w:before="0" w:after="200" w:line="240" w:lineRule="auto"/>
    </w:pPr>
    <w:rPr>
      <w:sz w:val="20"/>
      <w:szCs w:val="20"/>
    </w:rPr>
  </w:style>
  <w:style w:type="paragraph" w:styleId="1530">
    <w:name w:val="Тема примечания"/>
    <w:basedOn w:val="1529"/>
    <w:next w:val="1529"/>
    <w:qFormat/>
    <w:rPr>
      <w:b/>
      <w:bCs/>
    </w:rPr>
  </w:style>
  <w:style w:type="paragraph" w:styleId="1531">
    <w:name w:val="msonormal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32">
    <w:name w:val="Название объекта"/>
    <w:basedOn w:val="916"/>
    <w:next w:val="916"/>
    <w:qFormat/>
    <w:pPr>
      <w:spacing w:before="0" w:after="200" w:line="240" w:lineRule="auto"/>
    </w:pPr>
    <w:rPr>
      <w:rFonts w:eastAsia="Times New Roman"/>
      <w:i/>
      <w:iCs/>
      <w:color w:val="44546a"/>
      <w:sz w:val="18"/>
      <w:szCs w:val="18"/>
    </w:rPr>
  </w:style>
  <w:style w:type="paragraph" w:styleId="1533">
    <w:name w:val="Subtitle"/>
    <w:basedOn w:val="916"/>
    <w:next w:val="916"/>
    <w:qFormat/>
    <w:rPr>
      <w:rFonts w:eastAsia="Times New Roman"/>
      <w:color w:val="5a5a5a"/>
      <w:spacing w:val="15"/>
    </w:rPr>
  </w:style>
  <w:style w:type="paragraph" w:styleId="1534">
    <w:name w:val="Цитата 2"/>
    <w:basedOn w:val="916"/>
    <w:next w:val="916"/>
    <w:qFormat/>
    <w:pPr>
      <w:ind w:left="864" w:right="864" w:firstLine="0"/>
      <w:spacing w:before="200" w:after="160"/>
    </w:pPr>
    <w:rPr>
      <w:rFonts w:eastAsia="Times New Roman"/>
      <w:i/>
      <w:iCs/>
      <w:color w:val="404040"/>
    </w:rPr>
  </w:style>
  <w:style w:type="paragraph" w:styleId="1535">
    <w:name w:val="Выделенная цитата"/>
    <w:basedOn w:val="916"/>
    <w:next w:val="916"/>
    <w:qFormat/>
    <w:pPr>
      <w:ind w:left="864" w:right="864" w:firstLine="0"/>
      <w:jc w:val="center"/>
      <w:spacing w:before="360" w:after="360"/>
      <w:pBdr>
        <w:top w:val="single" w:color="4472C4" w:sz="4" w:space="10"/>
        <w:bottom w:val="single" w:color="4472C4" w:sz="4" w:space="10"/>
      </w:pBdr>
    </w:pPr>
    <w:rPr>
      <w:rFonts w:eastAsia="Times New Roman"/>
      <w:i/>
      <w:iCs/>
      <w:color w:val="4472c4"/>
    </w:rPr>
  </w:style>
  <w:style w:type="paragraph" w:styleId="1536">
    <w:name w:val="s_1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37">
    <w:name w:val="Заголовок 11"/>
    <w:basedOn w:val="916"/>
    <w:qFormat/>
    <w:pPr>
      <w:ind w:left="1010" w:firstLine="0"/>
      <w:jc w:val="both"/>
      <w:spacing w:before="72" w:after="0" w:line="240" w:lineRule="auto"/>
      <w:widowControl w:val="off"/>
      <w:outlineLvl w:val="1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1538">
    <w:name w:val="ConsPlusNormal"/>
    <w:qFormat/>
    <w:pPr>
      <w:widowControl w:val="off"/>
    </w:pPr>
    <w:rPr>
      <w:rFonts w:ascii="Calibri" w:hAnsi="Calibri" w:eastAsia="Times New Roman" w:cs="Calibri"/>
      <w:color w:val="auto"/>
      <w:sz w:val="22"/>
      <w:szCs w:val="20"/>
      <w:lang w:val="ru-RU" w:eastAsia="zh-CN" w:bidi="ar-SA"/>
    </w:rPr>
  </w:style>
  <w:style w:type="paragraph" w:styleId="1539">
    <w:name w:val="ConsPlusNonformat"/>
    <w:qFormat/>
    <w:pPr>
      <w:widowControl w:val="off"/>
    </w:pPr>
    <w:rPr>
      <w:rFonts w:ascii="Courier New" w:hAnsi="Courier New" w:eastAsia="Times New Roman" w:cs="Courier New"/>
      <w:color w:val="auto"/>
      <w:sz w:val="20"/>
      <w:szCs w:val="20"/>
      <w:lang w:val="ru-RU" w:eastAsia="zh-CN" w:bidi="ar-SA"/>
    </w:rPr>
  </w:style>
  <w:style w:type="paragraph" w:styleId="1540">
    <w:name w:val="ConsPlusTitle"/>
    <w:qFormat/>
    <w:pPr>
      <w:widowControl w:val="off"/>
    </w:pPr>
    <w:rPr>
      <w:rFonts w:ascii="Calibri" w:hAnsi="Calibri" w:eastAsia="Times New Roman" w:cs="Calibri"/>
      <w:b/>
      <w:color w:val="auto"/>
      <w:sz w:val="22"/>
      <w:szCs w:val="20"/>
      <w:lang w:val="ru-RU" w:eastAsia="zh-CN" w:bidi="ar-SA"/>
    </w:rPr>
  </w:style>
  <w:style w:type="paragraph" w:styleId="1541">
    <w:name w:val="ConsPlusTitlePage"/>
    <w:qFormat/>
    <w:pPr>
      <w:widowControl w:val="off"/>
    </w:pPr>
    <w:rPr>
      <w:rFonts w:ascii="Tahoma" w:hAnsi="Tahoma" w:eastAsia="Times New Roman" w:cs="Tahoma"/>
      <w:color w:val="auto"/>
      <w:sz w:val="20"/>
      <w:szCs w:val="20"/>
      <w:lang w:val="ru-RU" w:eastAsia="zh-CN" w:bidi="ar-SA"/>
    </w:rPr>
  </w:style>
  <w:style w:type="paragraph" w:styleId="1542">
    <w:name w:val="Основной текст1"/>
    <w:basedOn w:val="916"/>
    <w:qFormat/>
    <w:pPr>
      <w:ind w:firstLine="400"/>
      <w:spacing w:before="0" w:after="240" w:line="256" w:lineRule="auto"/>
      <w:shd w:val="clear" w:color="auto" w:fill="ffffff"/>
      <w:widowControl w:val="off"/>
    </w:pPr>
    <w:rPr>
      <w:rFonts w:ascii="Arial" w:hAnsi="Arial" w:eastAsia="Arial" w:cs="Arial"/>
      <w:sz w:val="28"/>
      <w:szCs w:val="28"/>
    </w:rPr>
  </w:style>
  <w:style w:type="paragraph" w:styleId="1543">
    <w:name w:val="Заголовок №2"/>
    <w:basedOn w:val="916"/>
    <w:qFormat/>
    <w:pPr>
      <w:jc w:val="center"/>
      <w:spacing w:line="240" w:lineRule="auto"/>
      <w:shd w:val="clear" w:color="auto" w:fill="ffffff"/>
      <w:widowControl w:val="off"/>
      <w:outlineLvl w:val="1"/>
    </w:pPr>
    <w:rPr>
      <w:rFonts w:ascii="Arial" w:hAnsi="Arial" w:eastAsia="Arial" w:cs="Arial"/>
      <w:b/>
      <w:bCs/>
      <w:color w:val="231f20"/>
    </w:rPr>
  </w:style>
  <w:style w:type="paragraph" w:styleId="1544">
    <w:name w:val="body"/>
    <w:basedOn w:val="916"/>
    <w:next w:val="916"/>
    <w:qFormat/>
    <w:pPr>
      <w:ind w:firstLine="227"/>
      <w:jc w:val="both"/>
      <w:spacing w:before="0" w:after="0" w:line="240" w:lineRule="atLeast"/>
      <w:widowControl w:val="off"/>
    </w:pPr>
    <w:rPr>
      <w:rFonts w:ascii="SchoolBookSanPin;Cambria" w:hAnsi="SchoolBookSanPin;Cambria" w:eastAsia="Times New Roman" w:cs="SchoolBookSanPin;Cambria"/>
      <w:color w:val="000000"/>
      <w:sz w:val="20"/>
      <w:szCs w:val="20"/>
    </w:rPr>
  </w:style>
  <w:style w:type="paragraph" w:styleId="1545">
    <w:name w:val="endnote text"/>
    <w:basedOn w:val="916"/>
    <w:pPr>
      <w:spacing w:before="0" w:after="0" w:line="240" w:lineRule="auto"/>
    </w:pPr>
    <w:rPr>
      <w:sz w:val="20"/>
      <w:szCs w:val="20"/>
    </w:rPr>
  </w:style>
  <w:style w:type="paragraph" w:styleId="1546">
    <w:name w:val="Table Paragraph"/>
    <w:basedOn w:val="916"/>
    <w:qFormat/>
    <w:pPr>
      <w:spacing w:before="0"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1547">
    <w:name w:val="Список 2"/>
    <w:basedOn w:val="916"/>
    <w:qFormat/>
    <w:pPr>
      <w:ind w:left="566" w:hanging="283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48">
    <w:name w:val="Основной текст с отступом 2"/>
    <w:basedOn w:val="916"/>
    <w:qFormat/>
    <w:pPr>
      <w:ind w:left="283" w:firstLine="0"/>
      <w:spacing w:before="0" w:after="120" w:line="48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49">
    <w:name w:val="Основной текст 2"/>
    <w:basedOn w:val="916"/>
    <w:qFormat/>
    <w:pPr>
      <w:spacing w:before="0" w:after="120" w:line="48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50">
    <w:name w:val="Знак"/>
    <w:basedOn w:val="916"/>
    <w:qFormat/>
    <w:pPr>
      <w:spacing w:line="240" w:lineRule="exact"/>
    </w:pPr>
    <w:rPr>
      <w:rFonts w:ascii="Verdana" w:hAnsi="Verdana" w:eastAsia="Times New Roman" w:cs="Times New Roman"/>
      <w:sz w:val="20"/>
      <w:szCs w:val="20"/>
    </w:rPr>
  </w:style>
  <w:style w:type="paragraph" w:styleId="1551">
    <w:name w:val="Знак2"/>
    <w:basedOn w:val="916"/>
    <w:qFormat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552">
    <w:name w:val="ConsNormal"/>
    <w:qFormat/>
    <w:pPr>
      <w:ind w:right="19772" w:firstLine="720"/>
      <w:widowControl w:val="off"/>
    </w:pPr>
    <w:rPr>
      <w:rFonts w:ascii="Arial" w:hAnsi="Arial" w:eastAsia="Times New Roman" w:cs="Arial"/>
      <w:color w:val="auto"/>
      <w:sz w:val="22"/>
      <w:szCs w:val="22"/>
      <w:lang w:val="ru-RU" w:eastAsia="zh-CN" w:bidi="ar-SA"/>
    </w:rPr>
  </w:style>
  <w:style w:type="paragraph" w:styleId="1553">
    <w:name w:val="Цитата1"/>
    <w:basedOn w:val="916"/>
    <w:qFormat/>
    <w:pPr>
      <w:ind w:left="57" w:right="113" w:firstLine="0"/>
      <w:jc w:val="both"/>
      <w:spacing w:before="0"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1554">
    <w:name w:val="Список 21"/>
    <w:basedOn w:val="916"/>
    <w:qFormat/>
    <w:pPr>
      <w:ind w:left="566" w:hanging="283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55">
    <w:name w:val="Основной текст с отступом 23"/>
    <w:basedOn w:val="916"/>
    <w:qFormat/>
    <w:pPr>
      <w:ind w:left="283" w:firstLine="0"/>
      <w:spacing w:before="0" w:after="120" w:line="48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56">
    <w:name w:val="Текст примечания1"/>
    <w:basedOn w:val="916"/>
    <w:qFormat/>
    <w:pPr>
      <w:spacing w:before="0"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557">
    <w:name w:val="WW-Знак"/>
    <w:basedOn w:val="916"/>
    <w:qFormat/>
    <w:pPr>
      <w:spacing w:line="240" w:lineRule="exact"/>
    </w:pPr>
    <w:rPr>
      <w:rFonts w:ascii="Verdana" w:hAnsi="Verdana" w:eastAsia="Times New Roman" w:cs="Times New Roman"/>
      <w:sz w:val="20"/>
      <w:szCs w:val="20"/>
    </w:rPr>
  </w:style>
  <w:style w:type="paragraph" w:styleId="1558">
    <w:name w:val="Основной текст 31"/>
    <w:basedOn w:val="916"/>
    <w:qFormat/>
    <w:pPr>
      <w:jc w:val="both"/>
      <w:spacing w:before="0" w:after="0" w:line="240" w:lineRule="auto"/>
    </w:pPr>
    <w:rPr>
      <w:rFonts w:ascii="Times New Roman" w:hAnsi="Times New Roman" w:eastAsia="Times New Roman" w:cs="Times New Roman"/>
      <w:sz w:val="28"/>
      <w:szCs w:val="28"/>
    </w:rPr>
  </w:style>
  <w:style w:type="paragraph" w:styleId="1559">
    <w:name w:val="WW-Знак2"/>
    <w:basedOn w:val="916"/>
    <w:qFormat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560">
    <w:name w:val="Стиль1"/>
    <w:qFormat/>
    <w:pPr>
      <w:ind w:firstLine="720"/>
      <w:jc w:val="both"/>
      <w:spacing w:line="360" w:lineRule="auto"/>
      <w:widowControl/>
    </w:pPr>
    <w:rPr>
      <w:rFonts w:ascii="Times New Roman" w:hAnsi="Times New Roman" w:eastAsia="Arial" w:cs="Times New Roman"/>
      <w:color w:val="auto"/>
      <w:sz w:val="24"/>
      <w:szCs w:val="20"/>
      <w:lang w:val="ru-RU" w:eastAsia="zh-CN" w:bidi="ar-SA"/>
    </w:rPr>
  </w:style>
  <w:style w:type="paragraph" w:styleId="1561">
    <w:name w:val="Основной текст с отступом 33"/>
    <w:basedOn w:val="916"/>
    <w:qFormat/>
    <w:pPr>
      <w:ind w:left="284" w:firstLine="0"/>
      <w:jc w:val="both"/>
      <w:spacing w:before="0" w:after="0" w:line="240" w:lineRule="auto"/>
    </w:pPr>
    <w:rPr>
      <w:rFonts w:ascii="Times New Roman" w:hAnsi="Times New Roman" w:eastAsia="Times New Roman" w:cs="Times New Roman"/>
      <w:sz w:val="28"/>
      <w:szCs w:val="28"/>
    </w:rPr>
  </w:style>
  <w:style w:type="paragraph" w:styleId="1562">
    <w:name w:val="Основной текст с отступом 22"/>
    <w:basedOn w:val="916"/>
    <w:qFormat/>
    <w:pPr>
      <w:ind w:firstLine="360"/>
      <w:jc w:val="both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63">
    <w:name w:val="Основной текст с отступом 32"/>
    <w:basedOn w:val="916"/>
    <w:qFormat/>
    <w:pPr>
      <w:ind w:firstLine="709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64">
    <w:name w:val="Без интервала1"/>
    <w:qFormat/>
    <w:pPr>
      <w:widowControl/>
    </w:pPr>
    <w:rPr>
      <w:rFonts w:ascii="Calibri" w:hAnsi="Calibri" w:eastAsia="Times New Roman" w:cs="Times New Roman"/>
      <w:color w:val="auto"/>
      <w:sz w:val="22"/>
      <w:szCs w:val="22"/>
      <w:lang w:val="ru-RU" w:eastAsia="zh-CN" w:bidi="ar-SA"/>
    </w:rPr>
  </w:style>
  <w:style w:type="paragraph" w:styleId="1565">
    <w:name w:val="Подзаголовок для информации об изменениях"/>
    <w:basedOn w:val="916"/>
    <w:next w:val="916"/>
    <w:qFormat/>
    <w:pPr>
      <w:ind w:firstLine="720"/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b/>
      <w:bCs/>
      <w:color w:val="353842"/>
      <w:sz w:val="18"/>
      <w:szCs w:val="18"/>
    </w:rPr>
  </w:style>
  <w:style w:type="paragraph" w:styleId="1566">
    <w:name w:val="Перечень номер"/>
    <w:basedOn w:val="916"/>
    <w:next w:val="916"/>
    <w:qFormat/>
    <w:pPr>
      <w:ind w:firstLine="284"/>
      <w:spacing w:before="0" w:after="0" w:line="240" w:lineRule="auto"/>
    </w:pPr>
    <w:rPr>
      <w:rFonts w:ascii="Times New Roman" w:hAnsi="Times New Roman" w:eastAsia="Times New Roman" w:cs="Times New Roman"/>
      <w:color w:val="000000"/>
      <w:sz w:val="24"/>
      <w:szCs w:val="28"/>
      <w:lang w:eastAsia="zh-CN"/>
    </w:rPr>
  </w:style>
  <w:style w:type="paragraph" w:styleId="1567">
    <w:name w:val="Внимание"/>
    <w:basedOn w:val="916"/>
    <w:next w:val="916"/>
    <w:qFormat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</w:rPr>
  </w:style>
  <w:style w:type="paragraph" w:styleId="1568">
    <w:name w:val="Внимание: криминал!!"/>
    <w:basedOn w:val="1567"/>
    <w:next w:val="916"/>
    <w:qFormat/>
  </w:style>
  <w:style w:type="paragraph" w:styleId="1569">
    <w:name w:val="Внимание: недобросовестность!"/>
    <w:basedOn w:val="1567"/>
    <w:next w:val="916"/>
    <w:qFormat/>
  </w:style>
  <w:style w:type="paragraph" w:styleId="1570">
    <w:name w:val="Дочерний элемент списка"/>
    <w:basedOn w:val="916"/>
    <w:next w:val="916"/>
    <w:qFormat/>
    <w:pPr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1571">
    <w:name w:val="Основное меню (преемственное)"/>
    <w:basedOn w:val="916"/>
    <w:next w:val="916"/>
    <w:qFormat/>
    <w:pPr>
      <w:ind w:firstLine="720"/>
      <w:jc w:val="both"/>
      <w:spacing w:before="0" w:after="0" w:line="360" w:lineRule="auto"/>
      <w:widowControl w:val="off"/>
    </w:pPr>
    <w:rPr>
      <w:rFonts w:ascii="Verdana" w:hAnsi="Verdana" w:eastAsia="Times New Roman" w:cs="Verdana"/>
    </w:rPr>
  </w:style>
  <w:style w:type="paragraph" w:styleId="1572">
    <w:name w:val="Заголовок1"/>
    <w:basedOn w:val="1571"/>
    <w:next w:val="916"/>
    <w:qFormat/>
    <w:rPr>
      <w:b/>
      <w:bCs/>
      <w:color w:val="0058a9"/>
      <w:shd w:val="clear" w:color="auto" w:fill="ece9d8"/>
    </w:rPr>
  </w:style>
  <w:style w:type="paragraph" w:styleId="1573">
    <w:name w:val="Заголовок группы контролов"/>
    <w:basedOn w:val="916"/>
    <w:next w:val="916"/>
    <w:qFormat/>
    <w:pPr>
      <w:ind w:firstLine="720"/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b/>
      <w:bCs/>
      <w:color w:val="000000"/>
      <w:sz w:val="24"/>
      <w:szCs w:val="24"/>
    </w:rPr>
  </w:style>
  <w:style w:type="paragraph" w:styleId="1574">
    <w:name w:val="Заголовок для информации об изменениях"/>
    <w:basedOn w:val="917"/>
    <w:next w:val="916"/>
    <w:qFormat/>
    <w:pPr>
      <w:numPr>
        <w:ilvl w:val="0"/>
        <w:numId w:val="0"/>
      </w:numPr>
      <w:ind w:firstLine="709"/>
      <w:jc w:val="center"/>
      <w:spacing w:before="0" w:after="240" w:line="360" w:lineRule="auto"/>
      <w:outlineLvl w:val="9"/>
    </w:pPr>
    <w:rPr>
      <w:rFonts w:ascii="Times New Roman" w:hAnsi="Times New Roman" w:eastAsia="Times New Roman" w:cs="Times New Roman"/>
      <w:color w:val="000000"/>
      <w:sz w:val="18"/>
      <w:szCs w:val="18"/>
      <w:shd w:val="clear" w:color="auto" w:fill="ffffff"/>
      <w:lang w:val="en-US"/>
    </w:rPr>
  </w:style>
  <w:style w:type="paragraph" w:styleId="1575">
    <w:name w:val="Заголовок распахивающейся части диалога"/>
    <w:basedOn w:val="916"/>
    <w:next w:val="916"/>
    <w:qFormat/>
    <w:pPr>
      <w:ind w:firstLine="720"/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i/>
      <w:iCs/>
      <w:color w:val="000080"/>
    </w:rPr>
  </w:style>
  <w:style w:type="paragraph" w:styleId="1576">
    <w:name w:val="Заголовок статьи"/>
    <w:basedOn w:val="916"/>
    <w:next w:val="916"/>
    <w:qFormat/>
    <w:pPr>
      <w:ind w:left="1612" w:hanging="892"/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577">
    <w:name w:val="Заголовок ЭР (левое окно)"/>
    <w:basedOn w:val="916"/>
    <w:next w:val="916"/>
    <w:qFormat/>
    <w:pPr>
      <w:jc w:val="center"/>
      <w:spacing w:before="300" w:after="250" w:line="360" w:lineRule="auto"/>
      <w:widowControl w:val="off"/>
    </w:pPr>
    <w:rPr>
      <w:rFonts w:ascii="Times New Roman" w:hAnsi="Times New Roman" w:eastAsia="Times New Roman" w:cs="Times New Roman"/>
      <w:b/>
      <w:bCs/>
      <w:color w:val="26282f"/>
      <w:sz w:val="26"/>
      <w:szCs w:val="26"/>
    </w:rPr>
  </w:style>
  <w:style w:type="paragraph" w:styleId="1578">
    <w:name w:val="Заголовок ЭР (правое окно)"/>
    <w:basedOn w:val="1577"/>
    <w:next w:val="916"/>
    <w:qFormat/>
    <w:pPr>
      <w:jc w:val="left"/>
      <w:spacing w:before="300" w:after="0"/>
    </w:pPr>
  </w:style>
  <w:style w:type="paragraph" w:styleId="1579">
    <w:name w:val="Интерактивный заголовок"/>
    <w:basedOn w:val="1572"/>
    <w:next w:val="916"/>
    <w:qFormat/>
    <w:rPr>
      <w:u w:val="single"/>
    </w:rPr>
  </w:style>
  <w:style w:type="paragraph" w:styleId="1580">
    <w:name w:val="Текст информации об изменениях"/>
    <w:basedOn w:val="916"/>
    <w:next w:val="916"/>
    <w:qFormat/>
    <w:pPr>
      <w:ind w:firstLine="720"/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1581">
    <w:name w:val="Информация об изменениях"/>
    <w:basedOn w:val="1580"/>
    <w:next w:val="916"/>
    <w:qFormat/>
    <w:pPr>
      <w:ind w:left="360" w:right="360" w:firstLine="0"/>
      <w:spacing w:before="180" w:after="0"/>
    </w:pPr>
    <w:rPr>
      <w:shd w:val="clear" w:color="auto" w:fill="eaefed"/>
    </w:rPr>
  </w:style>
  <w:style w:type="paragraph" w:styleId="1582">
    <w:name w:val="Текст (справка)"/>
    <w:basedOn w:val="916"/>
    <w:next w:val="916"/>
    <w:qFormat/>
    <w:pPr>
      <w:ind w:left="170" w:right="170" w:firstLine="0"/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583">
    <w:name w:val="Комментарий"/>
    <w:basedOn w:val="1582"/>
    <w:next w:val="916"/>
    <w:qFormat/>
    <w:pPr>
      <w:ind w:left="170" w:right="0" w:firstLine="0"/>
      <w:jc w:val="both"/>
      <w:spacing w:before="75" w:after="0"/>
    </w:pPr>
    <w:rPr>
      <w:color w:val="353842"/>
      <w:shd w:val="clear" w:color="auto" w:fill="f0f0f0"/>
    </w:rPr>
  </w:style>
  <w:style w:type="paragraph" w:styleId="1584">
    <w:name w:val="Информация об изменениях документа"/>
    <w:basedOn w:val="1583"/>
    <w:next w:val="916"/>
    <w:qFormat/>
    <w:rPr>
      <w:i/>
      <w:iCs/>
    </w:rPr>
  </w:style>
  <w:style w:type="paragraph" w:styleId="1585">
    <w:name w:val="Текст (лев. подпись)"/>
    <w:basedOn w:val="916"/>
    <w:next w:val="916"/>
    <w:qFormat/>
    <w:pPr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586">
    <w:name w:val="Колонтитул (левый)"/>
    <w:basedOn w:val="1585"/>
    <w:next w:val="916"/>
    <w:qFormat/>
    <w:rPr>
      <w:sz w:val="14"/>
      <w:szCs w:val="14"/>
    </w:rPr>
  </w:style>
  <w:style w:type="paragraph" w:styleId="1587">
    <w:name w:val="Текст (прав. подпись)"/>
    <w:basedOn w:val="916"/>
    <w:next w:val="916"/>
    <w:qFormat/>
    <w:pPr>
      <w:jc w:val="right"/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588">
    <w:name w:val="Колонтитул (правый)"/>
    <w:basedOn w:val="1587"/>
    <w:next w:val="916"/>
    <w:qFormat/>
    <w:rPr>
      <w:sz w:val="14"/>
      <w:szCs w:val="14"/>
    </w:rPr>
  </w:style>
  <w:style w:type="paragraph" w:styleId="1589">
    <w:name w:val="Комментарий пользователя"/>
    <w:basedOn w:val="1583"/>
    <w:next w:val="916"/>
    <w:qFormat/>
    <w:pPr>
      <w:jc w:val="left"/>
    </w:pPr>
    <w:rPr>
      <w:shd w:val="clear" w:color="auto" w:fill="ffdfe0"/>
    </w:rPr>
  </w:style>
  <w:style w:type="paragraph" w:styleId="1590">
    <w:name w:val="Куда обратиться?"/>
    <w:basedOn w:val="1567"/>
    <w:next w:val="916"/>
    <w:qFormat/>
  </w:style>
  <w:style w:type="paragraph" w:styleId="1591">
    <w:name w:val="Моноширинный"/>
    <w:basedOn w:val="916"/>
    <w:next w:val="916"/>
    <w:qFormat/>
    <w:pPr>
      <w:spacing w:before="0" w:after="0" w:line="360" w:lineRule="auto"/>
      <w:widowControl w:val="off"/>
    </w:pPr>
    <w:rPr>
      <w:rFonts w:ascii="Courier New" w:hAnsi="Courier New" w:eastAsia="Times New Roman" w:cs="Courier New"/>
      <w:sz w:val="24"/>
      <w:szCs w:val="24"/>
    </w:rPr>
  </w:style>
  <w:style w:type="paragraph" w:styleId="1592">
    <w:name w:val="Напишите нам"/>
    <w:basedOn w:val="916"/>
    <w:next w:val="916"/>
    <w:qFormat/>
    <w:pPr>
      <w:ind w:left="180" w:right="180" w:firstLine="0"/>
      <w:jc w:val="both"/>
      <w:spacing w:before="90" w:after="90" w:line="360" w:lineRule="auto"/>
      <w:widowControl w:val="off"/>
    </w:pPr>
    <w:rPr>
      <w:rFonts w:ascii="Times New Roman" w:hAnsi="Times New Roman" w:eastAsia="Times New Roman" w:cs="Times New Roman"/>
      <w:sz w:val="20"/>
      <w:szCs w:val="20"/>
      <w:shd w:val="clear" w:color="auto" w:fill="efffad"/>
    </w:rPr>
  </w:style>
  <w:style w:type="paragraph" w:styleId="1593">
    <w:name w:val="Необходимые документы"/>
    <w:basedOn w:val="1567"/>
    <w:next w:val="916"/>
    <w:qFormat/>
    <w:pPr>
      <w:ind w:left="420" w:right="420" w:firstLine="118"/>
    </w:pPr>
  </w:style>
  <w:style w:type="paragraph" w:styleId="1594">
    <w:name w:val="Нормальный (таблица)"/>
    <w:basedOn w:val="916"/>
    <w:next w:val="916"/>
    <w:qFormat/>
    <w:pPr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595">
    <w:name w:val="Таблицы (моноширинный)"/>
    <w:basedOn w:val="916"/>
    <w:next w:val="916"/>
    <w:qFormat/>
    <w:pPr>
      <w:spacing w:before="0" w:after="0" w:line="360" w:lineRule="auto"/>
      <w:widowControl w:val="off"/>
    </w:pPr>
    <w:rPr>
      <w:rFonts w:ascii="Courier New" w:hAnsi="Courier New" w:eastAsia="Times New Roman" w:cs="Courier New"/>
      <w:sz w:val="24"/>
      <w:szCs w:val="24"/>
    </w:rPr>
  </w:style>
  <w:style w:type="paragraph" w:styleId="1596">
    <w:name w:val="Оглавление"/>
    <w:basedOn w:val="1595"/>
    <w:next w:val="916"/>
    <w:qFormat/>
    <w:pPr>
      <w:ind w:left="140" w:firstLine="0"/>
    </w:pPr>
  </w:style>
  <w:style w:type="paragraph" w:styleId="1597">
    <w:name w:val="Переменная часть"/>
    <w:basedOn w:val="1571"/>
    <w:next w:val="916"/>
    <w:qFormat/>
    <w:rPr>
      <w:sz w:val="18"/>
      <w:szCs w:val="18"/>
    </w:rPr>
  </w:style>
  <w:style w:type="paragraph" w:styleId="1598">
    <w:name w:val="Подвал для информации об изменениях"/>
    <w:basedOn w:val="917"/>
    <w:next w:val="916"/>
    <w:qFormat/>
    <w:pPr>
      <w:numPr>
        <w:ilvl w:val="0"/>
        <w:numId w:val="0"/>
      </w:numPr>
      <w:ind w:firstLine="709"/>
      <w:jc w:val="center"/>
      <w:spacing w:before="480" w:after="240" w:line="360" w:lineRule="auto"/>
      <w:outlineLvl w:val="9"/>
    </w:pPr>
    <w:rPr>
      <w:rFonts w:ascii="Times New Roman" w:hAnsi="Times New Roman" w:eastAsia="Times New Roman" w:cs="Times New Roman"/>
      <w:color w:val="000000"/>
      <w:sz w:val="18"/>
      <w:szCs w:val="18"/>
      <w:lang w:val="en-US"/>
    </w:rPr>
  </w:style>
  <w:style w:type="paragraph" w:styleId="1599">
    <w:name w:val="Подчёркнуный текст"/>
    <w:basedOn w:val="916"/>
    <w:next w:val="916"/>
    <w:qFormat/>
    <w:pPr>
      <w:ind w:firstLine="720"/>
      <w:jc w:val="both"/>
      <w:spacing w:before="0" w:after="0" w:line="360" w:lineRule="auto"/>
      <w:widowControl w:val="off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1600">
    <w:name w:val="Постоянная часть"/>
    <w:basedOn w:val="1571"/>
    <w:next w:val="916"/>
    <w:qFormat/>
    <w:rPr>
      <w:sz w:val="20"/>
      <w:szCs w:val="20"/>
    </w:rPr>
  </w:style>
  <w:style w:type="paragraph" w:styleId="1601">
    <w:name w:val="Прижатый влево"/>
    <w:basedOn w:val="916"/>
    <w:next w:val="916"/>
    <w:qFormat/>
    <w:pPr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02">
    <w:name w:val="Пример."/>
    <w:basedOn w:val="1567"/>
    <w:next w:val="916"/>
    <w:qFormat/>
  </w:style>
  <w:style w:type="paragraph" w:styleId="1603">
    <w:name w:val="Примечание."/>
    <w:basedOn w:val="1567"/>
    <w:next w:val="916"/>
    <w:qFormat/>
  </w:style>
  <w:style w:type="paragraph" w:styleId="1604">
    <w:name w:val="Словарная статья"/>
    <w:basedOn w:val="916"/>
    <w:next w:val="916"/>
    <w:qFormat/>
    <w:pPr>
      <w:ind w:right="118" w:firstLine="0"/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05">
    <w:name w:val="Ссылка на официальную публикацию"/>
    <w:basedOn w:val="916"/>
    <w:next w:val="916"/>
    <w:qFormat/>
    <w:pPr>
      <w:ind w:firstLine="720"/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06">
    <w:name w:val="Текст в таблице"/>
    <w:basedOn w:val="1594"/>
    <w:next w:val="916"/>
    <w:qFormat/>
    <w:pPr>
      <w:ind w:firstLine="500"/>
    </w:pPr>
  </w:style>
  <w:style w:type="paragraph" w:styleId="1607">
    <w:name w:val="Текст ЭР (см. также)"/>
    <w:basedOn w:val="916"/>
    <w:next w:val="916"/>
    <w:qFormat/>
    <w:pPr>
      <w:spacing w:before="200" w:after="0" w:line="360" w:lineRule="auto"/>
      <w:widowControl w:val="off"/>
    </w:pPr>
    <w:rPr>
      <w:rFonts w:ascii="Times New Roman" w:hAnsi="Times New Roman" w:eastAsia="Times New Roman" w:cs="Times New Roman"/>
      <w:sz w:val="20"/>
      <w:szCs w:val="20"/>
    </w:rPr>
  </w:style>
  <w:style w:type="paragraph" w:styleId="1608">
    <w:name w:val="Технический комментарий"/>
    <w:basedOn w:val="916"/>
    <w:next w:val="916"/>
    <w:qFormat/>
    <w:pPr>
      <w:spacing w:before="0" w:after="0" w:line="360" w:lineRule="auto"/>
      <w:widowControl w:val="off"/>
    </w:pPr>
    <w:rPr>
      <w:rFonts w:ascii="Times New Roman" w:hAnsi="Times New Roman" w:eastAsia="Times New Roman" w:cs="Times New Roman"/>
      <w:color w:val="463f31"/>
      <w:sz w:val="24"/>
      <w:szCs w:val="24"/>
      <w:shd w:val="clear" w:color="auto" w:fill="ffffa6"/>
    </w:rPr>
  </w:style>
  <w:style w:type="paragraph" w:styleId="1609">
    <w:name w:val="Формула"/>
    <w:basedOn w:val="916"/>
    <w:next w:val="916"/>
    <w:qFormat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</w:rPr>
  </w:style>
  <w:style w:type="paragraph" w:styleId="1610">
    <w:name w:val="Центрированный (таблица)"/>
    <w:basedOn w:val="1594"/>
    <w:next w:val="916"/>
    <w:qFormat/>
    <w:pPr>
      <w:jc w:val="center"/>
    </w:pPr>
  </w:style>
  <w:style w:type="paragraph" w:styleId="1611">
    <w:name w:val="ЭР-содержание (правое окно)"/>
    <w:basedOn w:val="916"/>
    <w:next w:val="916"/>
    <w:qFormat/>
    <w:pPr>
      <w:spacing w:before="30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12">
    <w:name w:val="таблСлева12"/>
    <w:basedOn w:val="916"/>
    <w:qFormat/>
    <w:pPr>
      <w:spacing w:before="0" w:after="0" w:line="240" w:lineRule="auto"/>
    </w:pPr>
    <w:rPr>
      <w:rFonts w:ascii="Times New Roman" w:hAnsi="Times New Roman" w:eastAsia="Times New Roman" w:cs="Times New Roman"/>
      <w:iCs/>
      <w:sz w:val="24"/>
      <w:szCs w:val="28"/>
    </w:rPr>
  </w:style>
  <w:style w:type="paragraph" w:styleId="1613">
    <w:name w:val="Заголовок 51"/>
    <w:basedOn w:val="916"/>
    <w:next w:val="916"/>
    <w:qFormat/>
    <w:pPr>
      <w:spacing w:before="240" w:after="60" w:line="240" w:lineRule="auto"/>
      <w:outlineLvl w:val="4"/>
    </w:pPr>
    <w:rPr>
      <w:rFonts w:ascii="Times New Roman" w:hAnsi="Times New Roman" w:eastAsia="Times New Roman" w:cs="Times New Roman"/>
      <w:b/>
      <w:bCs/>
      <w:i/>
      <w:iCs/>
      <w:sz w:val="26"/>
      <w:szCs w:val="26"/>
    </w:rPr>
  </w:style>
  <w:style w:type="paragraph" w:styleId="1614">
    <w:name w:val="Заголовок 71"/>
    <w:basedOn w:val="916"/>
    <w:next w:val="916"/>
    <w:qFormat/>
    <w:pPr>
      <w:keepLines/>
      <w:keepNext/>
      <w:spacing w:before="200" w:after="0" w:line="240" w:lineRule="auto"/>
      <w:outlineLvl w:val="6"/>
    </w:pPr>
    <w:rPr>
      <w:rFonts w:ascii="Cambria" w:hAnsi="Cambria" w:eastAsia="Times New Roman" w:cs="Times New Roman"/>
      <w:i/>
      <w:iCs/>
      <w:color w:val="404040"/>
      <w:sz w:val="24"/>
      <w:szCs w:val="24"/>
    </w:rPr>
  </w:style>
  <w:style w:type="paragraph" w:styleId="1615">
    <w:name w:val="Заголовок 81"/>
    <w:basedOn w:val="916"/>
    <w:next w:val="916"/>
    <w:qFormat/>
    <w:pPr>
      <w:spacing w:before="240" w:after="60" w:line="276" w:lineRule="auto"/>
      <w:outlineLvl w:val="7"/>
    </w:pPr>
    <w:rPr>
      <w:rFonts w:ascii="Calibri" w:hAnsi="Calibri" w:eastAsia="Times New Roman" w:cs="Times New Roman"/>
      <w:i/>
      <w:iCs/>
      <w:sz w:val="24"/>
      <w:szCs w:val="24"/>
    </w:rPr>
  </w:style>
  <w:style w:type="paragraph" w:styleId="1616">
    <w:name w:val="Заголовок 91"/>
    <w:basedOn w:val="916"/>
    <w:next w:val="916"/>
    <w:qFormat/>
    <w:pPr>
      <w:spacing w:before="240" w:after="60" w:line="240" w:lineRule="auto"/>
      <w:outlineLvl w:val="8"/>
    </w:pPr>
    <w:rPr>
      <w:rFonts w:ascii="Arial" w:hAnsi="Arial" w:eastAsia="Times New Roman" w:cs="Arial"/>
    </w:rPr>
  </w:style>
  <w:style w:type="paragraph" w:styleId="1617">
    <w:name w:val="c22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18">
    <w:name w:val="Основной текст3"/>
    <w:basedOn w:val="916"/>
    <w:qFormat/>
    <w:pPr>
      <w:ind w:hanging="420"/>
      <w:spacing w:before="1500" w:after="60" w:line="276" w:lineRule="auto"/>
      <w:shd w:val="clear" w:color="auto" w:fill="ffffff"/>
      <w:widowControl w:val="off"/>
    </w:pPr>
    <w:rPr>
      <w:sz w:val="16"/>
    </w:rPr>
  </w:style>
  <w:style w:type="paragraph" w:styleId="1619">
    <w:name w:val="Заголовок2"/>
    <w:basedOn w:val="1571"/>
    <w:next w:val="916"/>
    <w:qFormat/>
    <w:rPr>
      <w:b/>
      <w:bCs/>
      <w:color w:val="0058a9"/>
      <w:shd w:val="clear" w:color="auto" w:fill="ece9d8"/>
    </w:rPr>
  </w:style>
  <w:style w:type="paragraph" w:styleId="1620">
    <w:name w:val="Рецензия1"/>
    <w:next w:val="1730"/>
    <w:qFormat/>
    <w:pPr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1621">
    <w:name w:val="Style21"/>
    <w:basedOn w:val="916"/>
    <w:qFormat/>
    <w:pPr>
      <w:spacing w:before="0" w:after="0" w:line="274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22">
    <w:name w:val="Style17"/>
    <w:basedOn w:val="916"/>
    <w:qFormat/>
    <w:pPr>
      <w:jc w:val="center"/>
      <w:spacing w:before="0" w:after="0" w:line="270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23">
    <w:name w:val="Основной текст (5)"/>
    <w:basedOn w:val="916"/>
    <w:qFormat/>
    <w:pPr>
      <w:jc w:val="center"/>
      <w:spacing w:before="0" w:after="0" w:line="269" w:lineRule="exact"/>
      <w:shd w:val="clear" w:color="auto" w:fill="ffffff"/>
    </w:pPr>
    <w:rPr>
      <w:sz w:val="23"/>
    </w:rPr>
  </w:style>
  <w:style w:type="paragraph" w:styleId="1624">
    <w:name w:val="Основной текст 1 Знак Знак Знак1"/>
    <w:basedOn w:val="916"/>
    <w:next w:val="1488"/>
    <w:qFormat/>
    <w:pPr>
      <w:ind w:left="283" w:firstLine="0"/>
      <w:spacing w:before="0" w:after="120" w:line="276" w:lineRule="auto"/>
    </w:pPr>
    <w:rPr>
      <w:rFonts w:ascii="Calibri" w:hAnsi="Calibri" w:eastAsia="Times New Roman" w:cs="Times New Roman"/>
      <w:sz w:val="20"/>
      <w:szCs w:val="20"/>
    </w:rPr>
  </w:style>
  <w:style w:type="paragraph" w:styleId="1625">
    <w:name w:val="Основной текст (5)1"/>
    <w:basedOn w:val="916"/>
    <w:qFormat/>
    <w:pPr>
      <w:jc w:val="center"/>
      <w:spacing w:before="0" w:after="0" w:line="269" w:lineRule="exact"/>
      <w:shd w:val="clear" w:color="auto" w:fill="ffffff"/>
    </w:pPr>
    <w:rPr>
      <w:rFonts w:ascii="Times New Roman" w:hAnsi="Times New Roman" w:eastAsia="Times New Roman" w:cs="Times New Roman"/>
      <w:sz w:val="23"/>
      <w:szCs w:val="23"/>
    </w:rPr>
  </w:style>
  <w:style w:type="paragraph" w:styleId="1626">
    <w:name w:val="Style6"/>
    <w:basedOn w:val="916"/>
    <w:qFormat/>
    <w:pPr>
      <w:ind w:hanging="349"/>
      <w:spacing w:before="0" w:after="0" w:line="281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27">
    <w:name w:val="Основной текст (7)"/>
    <w:basedOn w:val="916"/>
    <w:qFormat/>
    <w:pPr>
      <w:jc w:val="center"/>
      <w:spacing w:before="0" w:after="0" w:line="317" w:lineRule="exact"/>
      <w:shd w:val="clear" w:color="auto" w:fill="ffffff"/>
    </w:pPr>
    <w:rPr>
      <w:rFonts w:ascii="Times New Roman" w:hAnsi="Times New Roman" w:cs="Times New Roman"/>
      <w:sz w:val="27"/>
      <w:szCs w:val="27"/>
    </w:rPr>
  </w:style>
  <w:style w:type="paragraph" w:styleId="1628">
    <w:name w:val="Колонтитул"/>
    <w:basedOn w:val="916"/>
    <w:qFormat/>
    <w:pPr>
      <w:spacing w:before="0" w:after="0" w:line="240" w:lineRule="atLeast"/>
      <w:shd w:val="clear" w:color="auto" w:fill="ffffff"/>
      <w:widowControl w:val="off"/>
    </w:pPr>
    <w:rPr>
      <w:rFonts w:ascii="Times New Roman" w:hAnsi="Times New Roman" w:cs="Times New Roman"/>
      <w:spacing w:val="4"/>
    </w:rPr>
  </w:style>
  <w:style w:type="paragraph" w:styleId="1629">
    <w:name w:val="Сноска (2)"/>
    <w:basedOn w:val="916"/>
    <w:qFormat/>
    <w:pPr>
      <w:jc w:val="both"/>
      <w:spacing w:before="0" w:after="0" w:line="250" w:lineRule="exact"/>
      <w:shd w:val="clear" w:color="auto" w:fill="ffffff"/>
    </w:pPr>
    <w:rPr>
      <w:rFonts w:ascii="Times New Roman" w:hAnsi="Times New Roman" w:cs="Times New Roman"/>
      <w:sz w:val="23"/>
      <w:szCs w:val="23"/>
    </w:rPr>
  </w:style>
  <w:style w:type="paragraph" w:styleId="1630">
    <w:name w:val="_TableSpisok"/>
    <w:basedOn w:val="916"/>
    <w:qFormat/>
    <w:pPr>
      <w:jc w:val="both"/>
      <w:spacing w:before="0" w:after="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31">
    <w:name w:val="Подпись к таблице"/>
    <w:basedOn w:val="916"/>
    <w:qFormat/>
    <w:pPr>
      <w:spacing w:before="0" w:after="0" w:line="240" w:lineRule="atLeast"/>
      <w:shd w:val="clear" w:color="auto" w:fill="ffffff"/>
      <w:widowControl w:val="off"/>
    </w:pPr>
    <w:rPr>
      <w:rFonts w:ascii="Times New Roman" w:hAnsi="Times New Roman" w:cs="Times New Roman"/>
      <w:spacing w:val="2"/>
    </w:rPr>
  </w:style>
  <w:style w:type="paragraph" w:styleId="1632">
    <w:name w:val="Заголовок №1"/>
    <w:basedOn w:val="916"/>
    <w:qFormat/>
    <w:pPr>
      <w:jc w:val="right"/>
      <w:spacing w:before="0" w:after="2280" w:line="240" w:lineRule="atLeast"/>
      <w:shd w:val="clear" w:color="auto" w:fill="ffffff"/>
      <w:widowControl w:val="off"/>
      <w:outlineLvl w:val="0"/>
    </w:pPr>
    <w:rPr>
      <w:rFonts w:ascii="Times New Roman" w:hAnsi="Times New Roman" w:cs="Times New Roman"/>
      <w:spacing w:val="2"/>
    </w:rPr>
  </w:style>
  <w:style w:type="paragraph" w:styleId="1633">
    <w:name w:val="Сноска"/>
    <w:basedOn w:val="916"/>
    <w:qFormat/>
    <w:pPr>
      <w:jc w:val="both"/>
      <w:spacing w:before="0" w:after="0" w:line="235" w:lineRule="exact"/>
      <w:shd w:val="clear" w:color="auto" w:fill="ffffff"/>
    </w:pPr>
    <w:rPr>
      <w:rFonts w:ascii="Times New Roman" w:hAnsi="Times New Roman" w:cs="Times New Roman"/>
      <w:sz w:val="18"/>
      <w:szCs w:val="18"/>
    </w:rPr>
  </w:style>
  <w:style w:type="paragraph" w:styleId="1634">
    <w:name w:val="Основной текст (9)"/>
    <w:basedOn w:val="916"/>
    <w:qFormat/>
    <w:pPr>
      <w:spacing w:before="0" w:after="0" w:line="240" w:lineRule="atLeast"/>
      <w:shd w:val="clear" w:color="auto" w:fill="ffffff"/>
    </w:pPr>
    <w:rPr>
      <w:rFonts w:ascii="Times New Roman" w:hAnsi="Times New Roman" w:cs="Times New Roman"/>
      <w:sz w:val="19"/>
      <w:szCs w:val="19"/>
    </w:rPr>
  </w:style>
  <w:style w:type="paragraph" w:styleId="1635">
    <w:name w:val="Стандартный HTML1"/>
    <w:basedOn w:val="916"/>
    <w:next w:val="1505"/>
    <w:qFormat/>
    <w:pPr>
      <w:spacing w:before="0" w:after="0" w:line="240" w:lineRule="auto"/>
    </w:pPr>
    <w:rPr>
      <w:rFonts w:ascii="Courier New" w:hAnsi="Courier New" w:eastAsia="Times New Roman" w:cs="Courier New"/>
      <w:sz w:val="20"/>
      <w:szCs w:val="20"/>
    </w:rPr>
  </w:style>
  <w:style w:type="paragraph" w:styleId="1636">
    <w:name w:val="Абзац списка2"/>
    <w:basedOn w:val="916"/>
    <w:qFormat/>
    <w:pPr>
      <w:ind w:left="720" w:firstLine="0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37">
    <w:name w:val="book-author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38">
    <w:name w:val="Знак1 Знак Знак Знак"/>
    <w:basedOn w:val="916"/>
    <w:qFormat/>
    <w:pPr>
      <w:spacing w:line="240" w:lineRule="exac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1639">
    <w:name w:val="Абзац списка3"/>
    <w:basedOn w:val="916"/>
    <w:qFormat/>
    <w:pPr>
      <w:ind w:left="720" w:firstLine="0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40">
    <w:name w:val="Список1"/>
    <w:basedOn w:val="916"/>
    <w:next w:val="1469"/>
    <w:qFormat/>
    <w:pPr>
      <w:ind w:left="283" w:hanging="283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41">
    <w:name w:val="uni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42">
    <w:name w:val="white"/>
    <w:basedOn w:val="916"/>
    <w:qFormat/>
    <w:pPr>
      <w:ind w:left="89" w:right="89" w:firstLine="0"/>
      <w:spacing w:before="89" w:after="89" w:line="240" w:lineRule="auto"/>
      <w:shd w:val="clear" w:color="auto" w:fill="ffffff"/>
      <w:pBdr>
        <w:top w:val="single" w:color="000000" w:sz="6" w:space="3"/>
        <w:left w:val="single" w:color="000000" w:sz="6" w:space="3"/>
        <w:bottom w:val="single" w:color="000000" w:sz="6" w:space="3"/>
        <w:right w:val="single" w:color="000000" w:sz="6" w:space="3"/>
      </w:pBdr>
    </w:pPr>
    <w:rPr>
      <w:rFonts w:ascii="Arial" w:hAnsi="Arial" w:eastAsia="Times New Roman" w:cs="Arial"/>
      <w:color w:val="000000"/>
      <w:sz w:val="21"/>
      <w:szCs w:val="21"/>
    </w:rPr>
  </w:style>
  <w:style w:type="paragraph" w:styleId="1643">
    <w:name w:val="Заголовок №11"/>
    <w:basedOn w:val="916"/>
    <w:qFormat/>
    <w:pPr>
      <w:jc w:val="center"/>
      <w:spacing w:before="0" w:after="60" w:line="240" w:lineRule="atLeast"/>
      <w:shd w:val="clear" w:color="auto" w:fill="ffffff"/>
      <w:outlineLvl w:val="0"/>
    </w:pPr>
    <w:rPr>
      <w:rFonts w:ascii="Calibri" w:hAnsi="Calibri" w:eastAsia="Times New Roman" w:cs="Times New Roman"/>
      <w:sz w:val="27"/>
      <w:szCs w:val="27"/>
    </w:rPr>
  </w:style>
  <w:style w:type="paragraph" w:styleId="1644">
    <w:name w:val="Знак5 Знак"/>
    <w:basedOn w:val="916"/>
    <w:qFormat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645">
    <w:name w:val="Знак2 Знак Знак"/>
    <w:basedOn w:val="916"/>
    <w:qFormat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646">
    <w:name w:val="Знак1"/>
    <w:basedOn w:val="916"/>
    <w:qFormat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647">
    <w:name w:val="u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48">
    <w:name w:val="uv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49">
    <w:name w:val="Style5"/>
    <w:basedOn w:val="916"/>
    <w:qFormat/>
    <w:pPr>
      <w:ind w:firstLine="725"/>
      <w:jc w:val="both"/>
      <w:spacing w:before="0" w:after="0" w:line="324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50">
    <w:name w:val="Style7"/>
    <w:basedOn w:val="916"/>
    <w:qFormat/>
    <w:pPr>
      <w:ind w:firstLine="739"/>
      <w:jc w:val="both"/>
      <w:spacing w:before="0"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51">
    <w:name w:val="Style10"/>
    <w:basedOn w:val="916"/>
    <w:qFormat/>
    <w:pPr>
      <w:ind w:firstLine="734"/>
      <w:jc w:val="both"/>
      <w:spacing w:before="0" w:after="0" w:line="323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52">
    <w:name w:val="footer left"/>
    <w:basedOn w:val="1479"/>
    <w:qFormat/>
    <w:rPr>
      <w:rFonts w:ascii="Arial" w:hAnsi="Arial" w:eastAsia="Times New Roman" w:cs="Times New Roman"/>
      <w:sz w:val="16"/>
      <w:szCs w:val="16"/>
      <w:lang w:val="en-GB"/>
    </w:rPr>
  </w:style>
  <w:style w:type="paragraph" w:styleId="1653">
    <w:name w:val="footer centre"/>
    <w:basedOn w:val="1479"/>
    <w:qFormat/>
    <w:pPr>
      <w:jc w:val="center"/>
    </w:pPr>
    <w:rPr>
      <w:rFonts w:ascii="Arial" w:hAnsi="Arial" w:eastAsia="Times New Roman" w:cs="Times New Roman"/>
      <w:sz w:val="16"/>
      <w:szCs w:val="16"/>
      <w:lang w:val="en-GB"/>
    </w:rPr>
  </w:style>
  <w:style w:type="paragraph" w:styleId="1654">
    <w:name w:val="footer right"/>
    <w:basedOn w:val="1480"/>
    <w:qFormat/>
    <w:pPr>
      <w:jc w:val="right"/>
    </w:pPr>
    <w:rPr>
      <w:rFonts w:ascii="Arial" w:hAnsi="Arial" w:eastAsia="Times New Roman" w:cs="Times New Roman"/>
      <w:sz w:val="16"/>
      <w:szCs w:val="16"/>
      <w:lang w:val="en-GB"/>
    </w:rPr>
  </w:style>
  <w:style w:type="paragraph" w:styleId="1655">
    <w:name w:val="image text"/>
    <w:basedOn w:val="916"/>
    <w:qFormat/>
    <w:pPr>
      <w:spacing w:before="0" w:after="0" w:line="240" w:lineRule="auto"/>
    </w:pPr>
    <w:rPr>
      <w:rFonts w:ascii="Arial" w:hAnsi="Arial" w:eastAsia="Times New Roman" w:cs="Times New Roman"/>
      <w:i/>
      <w:sz w:val="20"/>
      <w:lang w:val="en-GB"/>
    </w:rPr>
  </w:style>
  <w:style w:type="paragraph" w:styleId="1656">
    <w:name w:val="bullet"/>
    <w:basedOn w:val="916"/>
    <w:qFormat/>
    <w:pPr>
      <w:numPr>
        <w:ilvl w:val="0"/>
        <w:numId w:val="9"/>
      </w:numPr>
      <w:contextualSpacing/>
      <w:ind w:left="568" w:hanging="284"/>
      <w:spacing w:before="0" w:after="60" w:line="240" w:lineRule="auto"/>
    </w:pPr>
    <w:rPr>
      <w:rFonts w:ascii="Arial" w:hAnsi="Arial" w:eastAsia="Times New Roman" w:cs="Times New Roman"/>
      <w:sz w:val="20"/>
      <w:lang w:val="en-GB"/>
    </w:rPr>
  </w:style>
  <w:style w:type="paragraph" w:styleId="1657">
    <w:name w:val="bullet-sub"/>
    <w:basedOn w:val="1656"/>
    <w:qFormat/>
    <w:pPr>
      <w:numPr>
        <w:ilvl w:val="0"/>
        <w:numId w:val="11"/>
      </w:numPr>
      <w:ind w:left="1135" w:hanging="284"/>
    </w:pPr>
  </w:style>
  <w:style w:type="paragraph" w:styleId="1658">
    <w:name w:val="lettered list"/>
    <w:basedOn w:val="916"/>
    <w:qFormat/>
    <w:pPr>
      <w:numPr>
        <w:ilvl w:val="0"/>
        <w:numId w:val="7"/>
      </w:numPr>
      <w:contextualSpacing/>
      <w:ind w:left="568" w:hanging="284"/>
      <w:spacing w:before="0" w:after="0" w:line="240" w:lineRule="auto"/>
    </w:pPr>
    <w:rPr>
      <w:rFonts w:ascii="Arial" w:hAnsi="Arial" w:eastAsia="Times New Roman" w:cs="Times New Roman"/>
      <w:sz w:val="20"/>
      <w:lang w:val="en-GB"/>
    </w:rPr>
  </w:style>
  <w:style w:type="paragraph" w:styleId="1659">
    <w:name w:val="numbered list"/>
    <w:basedOn w:val="916"/>
    <w:qFormat/>
    <w:pPr>
      <w:numPr>
        <w:ilvl w:val="0"/>
        <w:numId w:val="13"/>
      </w:numPr>
      <w:contextualSpacing/>
      <w:ind w:left="568" w:hanging="284"/>
      <w:spacing w:before="0" w:after="0" w:line="240" w:lineRule="auto"/>
    </w:pPr>
    <w:rPr>
      <w:rFonts w:ascii="Arial" w:hAnsi="Arial" w:eastAsia="Times New Roman" w:cs="Times New Roman"/>
      <w:sz w:val="20"/>
      <w:lang w:val="en-GB"/>
    </w:rPr>
  </w:style>
  <w:style w:type="paragraph" w:styleId="1660">
    <w:name w:val="signature text"/>
    <w:basedOn w:val="1655"/>
    <w:qFormat/>
  </w:style>
  <w:style w:type="paragraph" w:styleId="1661">
    <w:name w:val="Subsection heading"/>
    <w:basedOn w:val="916"/>
    <w:qFormat/>
    <w:pPr>
      <w:numPr>
        <w:ilvl w:val="0"/>
        <w:numId w:val="10"/>
      </w:numPr>
      <w:spacing w:before="0" w:after="180" w:line="240" w:lineRule="auto"/>
    </w:pPr>
    <w:rPr>
      <w:rFonts w:ascii="Arial" w:hAnsi="Arial" w:eastAsia="Times New Roman" w:cs="Times New Roman"/>
      <w:b/>
      <w:sz w:val="20"/>
      <w:lang w:val="en-GB"/>
    </w:rPr>
  </w:style>
  <w:style w:type="paragraph" w:styleId="1662">
    <w:name w:val="sub-subsection heading"/>
    <w:basedOn w:val="1473"/>
    <w:qFormat/>
    <w:pPr>
      <w:numPr>
        <w:ilvl w:val="0"/>
        <w:numId w:val="10"/>
      </w:numPr>
      <w:contextualSpacing/>
      <w:ind w:left="1248" w:hanging="794"/>
      <w:spacing w:before="0" w:after="60" w:line="240" w:lineRule="auto"/>
    </w:pPr>
    <w:rPr>
      <w:rFonts w:ascii="Times New Roman" w:hAnsi="Times New Roman" w:cs="Times New Roman"/>
      <w:sz w:val="24"/>
      <w:szCs w:val="24"/>
      <w:lang w:val="en-GB"/>
    </w:rPr>
  </w:style>
  <w:style w:type="paragraph" w:styleId="1663">
    <w:name w:val="sub-subsection text"/>
    <w:basedOn w:val="916"/>
    <w:qFormat/>
    <w:pPr>
      <w:ind w:left="1247" w:firstLine="0"/>
      <w:spacing w:before="0" w:after="0" w:line="240" w:lineRule="auto"/>
    </w:pPr>
    <w:rPr>
      <w:rFonts w:ascii="Arial" w:hAnsi="Arial" w:eastAsia="Times New Roman" w:cs="Times New Roman"/>
      <w:sz w:val="20"/>
      <w:lang w:val="en-GB"/>
    </w:rPr>
  </w:style>
  <w:style w:type="paragraph" w:styleId="1664">
    <w:name w:val="subsection text"/>
    <w:basedOn w:val="916"/>
    <w:qFormat/>
    <w:pPr>
      <w:ind w:left="454" w:firstLine="0"/>
      <w:spacing w:before="0" w:after="0" w:line="240" w:lineRule="auto"/>
    </w:pPr>
    <w:rPr>
      <w:rFonts w:ascii="Arial" w:hAnsi="Arial" w:eastAsia="Times New Roman" w:cs="Times New Roman"/>
      <w:sz w:val="20"/>
      <w:lang w:val="en-GB"/>
    </w:rPr>
  </w:style>
  <w:style w:type="paragraph" w:styleId="1665">
    <w:name w:val="bullet sub-subsection"/>
    <w:basedOn w:val="1656"/>
    <w:qFormat/>
    <w:pPr>
      <w:ind w:left="1531" w:hanging="284"/>
    </w:pPr>
  </w:style>
  <w:style w:type="paragraph" w:styleId="1666">
    <w:name w:val="Doc Title"/>
    <w:basedOn w:val="916"/>
    <w:qFormat/>
    <w:pPr>
      <w:spacing w:before="0" w:after="0" w:line="240" w:lineRule="auto"/>
    </w:pPr>
    <w:rPr>
      <w:rFonts w:ascii="Arial" w:hAnsi="Arial" w:eastAsia="Times New Roman" w:cs="Times New Roman"/>
      <w:b/>
      <w:sz w:val="44"/>
      <w:szCs w:val="44"/>
      <w:lang w:val="en-GB"/>
    </w:rPr>
  </w:style>
  <w:style w:type="paragraph" w:styleId="1667">
    <w:name w:val="Doc subtitle1"/>
    <w:basedOn w:val="916"/>
    <w:qFormat/>
    <w:pPr>
      <w:spacing w:before="0" w:after="0" w:line="240" w:lineRule="auto"/>
    </w:pPr>
    <w:rPr>
      <w:rFonts w:ascii="Arial" w:hAnsi="Arial" w:eastAsia="Times New Roman" w:cs="Times New Roman"/>
      <w:b/>
      <w:sz w:val="28"/>
      <w:szCs w:val="28"/>
      <w:lang w:val="en-GB"/>
    </w:rPr>
  </w:style>
  <w:style w:type="paragraph" w:styleId="1668">
    <w:name w:val="Doc subtitle2"/>
    <w:basedOn w:val="916"/>
    <w:qFormat/>
    <w:pPr>
      <w:spacing w:before="0" w:after="0" w:line="240" w:lineRule="auto"/>
    </w:pPr>
    <w:rPr>
      <w:rFonts w:ascii="Arial" w:hAnsi="Arial" w:eastAsia="Times New Roman" w:cs="Times New Roman"/>
      <w:sz w:val="28"/>
      <w:szCs w:val="28"/>
      <w:lang w:val="en-GB"/>
    </w:rPr>
  </w:style>
  <w:style w:type="paragraph" w:styleId="1669">
    <w:name w:val="bullet text"/>
    <w:basedOn w:val="1656"/>
    <w:qFormat/>
    <w:pPr>
      <w:numPr>
        <w:ilvl w:val="0"/>
        <w:numId w:val="0"/>
      </w:numPr>
      <w:ind w:left="567" w:firstLine="0"/>
    </w:pPr>
  </w:style>
  <w:style w:type="paragraph" w:styleId="1670">
    <w:name w:val="bullet-sub text"/>
    <w:basedOn w:val="1669"/>
    <w:qFormat/>
    <w:pPr>
      <w:ind w:left="1134" w:firstLine="0"/>
    </w:pPr>
  </w:style>
  <w:style w:type="paragraph" w:styleId="1671">
    <w:name w:val="table bullet"/>
    <w:basedOn w:val="1473"/>
    <w:qFormat/>
    <w:pPr>
      <w:numPr>
        <w:ilvl w:val="0"/>
        <w:numId w:val="8"/>
      </w:numPr>
      <w:contextualSpacing/>
      <w:ind w:left="284" w:hanging="284"/>
      <w:spacing w:before="0" w:after="0" w:line="240" w:lineRule="auto"/>
    </w:pPr>
    <w:rPr>
      <w:rFonts w:ascii="Arial" w:hAnsi="Arial" w:cs="Arial"/>
      <w:color w:val="000000"/>
      <w:sz w:val="20"/>
      <w:lang w:val="en-GB"/>
    </w:rPr>
  </w:style>
  <w:style w:type="paragraph" w:styleId="1672">
    <w:name w:val="bullet-sub-sub"/>
    <w:basedOn w:val="1657"/>
    <w:qFormat/>
    <w:pPr>
      <w:ind w:left="1702" w:hanging="284"/>
    </w:pPr>
  </w:style>
  <w:style w:type="paragraph" w:styleId="1673">
    <w:name w:val="bullet-sub-sub text"/>
    <w:basedOn w:val="1670"/>
    <w:qFormat/>
    <w:pPr>
      <w:ind w:left="1701" w:firstLine="0"/>
    </w:pPr>
  </w:style>
  <w:style w:type="paragraph" w:styleId="1674">
    <w:name w:val="table sub-bullet"/>
    <w:basedOn w:val="1671"/>
    <w:qFormat/>
    <w:pPr>
      <w:numPr>
        <w:ilvl w:val="0"/>
        <w:numId w:val="5"/>
      </w:numPr>
      <w:ind w:left="568" w:hanging="284"/>
    </w:pPr>
  </w:style>
  <w:style w:type="paragraph" w:styleId="1675">
    <w:name w:val="Doc title"/>
    <w:basedOn w:val="916"/>
    <w:qFormat/>
    <w:pPr>
      <w:spacing w:before="0" w:after="0" w:line="240" w:lineRule="auto"/>
    </w:pPr>
    <w:rPr>
      <w:rFonts w:ascii="Arial" w:hAnsi="Arial" w:eastAsia="Times New Roman" w:cs="Times New Roman"/>
      <w:b/>
      <w:sz w:val="40"/>
      <w:szCs w:val="24"/>
      <w:lang w:val="en-GB"/>
    </w:rPr>
  </w:style>
  <w:style w:type="paragraph" w:styleId="1676">
    <w:name w:val="清單段落"/>
    <w:basedOn w:val="916"/>
    <w:qFormat/>
    <w:pPr>
      <w:contextualSpacing/>
      <w:ind w:left="720" w:firstLine="0"/>
      <w:spacing w:before="0" w:after="0" w:line="240" w:lineRule="auto"/>
    </w:pPr>
    <w:rPr>
      <w:rFonts w:ascii="Arial" w:hAnsi="Arial" w:eastAsia="PMingLiU;新細明體" w:cs="Times New Roman"/>
      <w:sz w:val="20"/>
      <w:lang w:val="en-GB"/>
    </w:rPr>
  </w:style>
  <w:style w:type="paragraph" w:styleId="1677">
    <w:name w:val="Абзац списка4"/>
    <w:basedOn w:val="916"/>
    <w:qFormat/>
    <w:pPr>
      <w:ind w:left="720" w:firstLine="0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78">
    <w:name w:val="Подпись к таблице (2)"/>
    <w:basedOn w:val="916"/>
    <w:qFormat/>
    <w:pPr>
      <w:spacing w:before="0" w:after="0" w:line="240" w:lineRule="atLeast"/>
      <w:shd w:val="clear" w:color="auto" w:fill="ffffff"/>
      <w:widowControl w:val="off"/>
    </w:pPr>
    <w:rPr>
      <w:rFonts w:ascii="Times New Roman" w:hAnsi="Times New Roman" w:cs="Times New Roman"/>
      <w:i/>
      <w:iCs/>
    </w:rPr>
  </w:style>
  <w:style w:type="paragraph" w:styleId="1679">
    <w:name w:val="_times14x1.5"/>
    <w:qFormat/>
    <w:pPr>
      <w:ind w:firstLine="709"/>
      <w:jc w:val="both"/>
      <w:spacing w:line="360" w:lineRule="auto"/>
      <w:widowControl/>
    </w:pPr>
    <w:rPr>
      <w:rFonts w:ascii="Times New Roman" w:hAnsi="Times New Roman" w:eastAsia="Times New Roman" w:cs="Times New Roman"/>
      <w:color w:val="auto"/>
      <w:sz w:val="28"/>
      <w:szCs w:val="24"/>
      <w:lang w:val="ru-RU" w:eastAsia="zh-CN" w:bidi="ar-SA"/>
    </w:rPr>
  </w:style>
  <w:style w:type="paragraph" w:styleId="1680">
    <w:name w:val="Знак21"/>
    <w:basedOn w:val="916"/>
    <w:qFormat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681">
    <w:name w:val="FR5"/>
    <w:qFormat/>
    <w:pPr>
      <w:ind w:right="4800" w:firstLine="0"/>
      <w:spacing w:line="439" w:lineRule="auto"/>
      <w:widowControl w:val="off"/>
    </w:pPr>
    <w:rPr>
      <w:rFonts w:ascii="Arial" w:hAnsi="Arial" w:eastAsia="Times New Roman" w:cs="Arial"/>
      <w:color w:val="auto"/>
      <w:sz w:val="12"/>
      <w:szCs w:val="20"/>
      <w:lang w:val="ru-RU" w:eastAsia="en-US" w:bidi="ar-SA"/>
    </w:rPr>
  </w:style>
  <w:style w:type="paragraph" w:styleId="1682">
    <w:name w:val="msonormal rtecenter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83">
    <w:name w:val="rtecenter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84">
    <w:name w:val="Заголовок 31"/>
    <w:basedOn w:val="916"/>
    <w:qFormat/>
    <w:pPr>
      <w:ind w:left="424" w:firstLine="0"/>
      <w:spacing w:before="0" w:after="0" w:line="240" w:lineRule="auto"/>
      <w:widowControl w:val="off"/>
      <w:outlineLvl w:val="2"/>
    </w:pPr>
    <w:rPr>
      <w:rFonts w:ascii="Times New Roman" w:hAnsi="Times New Roman" w:eastAsia="Times New Roman" w:cs="Times New Roman"/>
      <w:b/>
      <w:bCs/>
      <w:sz w:val="23"/>
      <w:szCs w:val="23"/>
    </w:rPr>
  </w:style>
  <w:style w:type="paragraph" w:styleId="1685">
    <w:name w:val="5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86">
    <w:name w:val="Style2"/>
    <w:basedOn w:val="916"/>
    <w:qFormat/>
    <w:pPr>
      <w:jc w:val="center"/>
      <w:spacing w:before="0"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87">
    <w:name w:val="Style3"/>
    <w:basedOn w:val="916"/>
    <w:qFormat/>
    <w:pPr>
      <w:spacing w:before="0"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88">
    <w:name w:val="Style1"/>
    <w:basedOn w:val="916"/>
    <w:qFormat/>
    <w:pPr>
      <w:jc w:val="center"/>
      <w:spacing w:before="0" w:after="0" w:line="326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89">
    <w:name w:val="1 Заголовок для оглавления"/>
    <w:basedOn w:val="917"/>
    <w:qFormat/>
    <w:pPr>
      <w:numPr>
        <w:ilvl w:val="0"/>
        <w:numId w:val="6"/>
      </w:numPr>
      <w:keepLines w:val="0"/>
      <w:spacing w:before="0" w:after="120" w:line="240" w:lineRule="auto"/>
      <w:outlineLvl w:val="9"/>
    </w:pPr>
    <w:rPr>
      <w:rFonts w:ascii="Times New Roman" w:hAnsi="Times New Roman" w:eastAsia="Times New Roman" w:cs="Times New Roman"/>
      <w:b/>
      <w:color w:val="000000"/>
      <w:szCs w:val="24"/>
    </w:rPr>
  </w:style>
  <w:style w:type="paragraph" w:styleId="1690">
    <w:name w:val="Обычный с отст14"/>
    <w:basedOn w:val="916"/>
    <w:qFormat/>
    <w:pPr>
      <w:ind w:firstLine="720"/>
      <w:jc w:val="both"/>
      <w:spacing w:before="0" w:after="60" w:line="36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1691">
    <w:name w:val="c6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92">
    <w:name w:val="c15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93">
    <w:name w:val="c13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94">
    <w:name w:val="c25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95">
    <w:name w:val="c63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96">
    <w:name w:val="c51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97">
    <w:name w:val="c21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98">
    <w:name w:val="c31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99">
    <w:name w:val="c37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0">
    <w:name w:val="c9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1">
    <w:name w:val="c48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2">
    <w:name w:val="c55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3">
    <w:name w:val="c30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4">
    <w:name w:val="c52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5">
    <w:name w:val="c59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6">
    <w:name w:val="c42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7">
    <w:name w:val="c72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8">
    <w:name w:val="c68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9">
    <w:name w:val="c17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10">
    <w:name w:val="c14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11">
    <w:name w:val="c47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12">
    <w:name w:val="FR1"/>
    <w:qFormat/>
    <w:pPr>
      <w:ind w:right="200" w:firstLine="0"/>
      <w:jc w:val="center"/>
      <w:widowControl w:val="off"/>
    </w:pPr>
    <w:rPr>
      <w:rFonts w:ascii="Arial" w:hAnsi="Arial" w:eastAsia="Times New Roman" w:cs="Arial"/>
      <w:b/>
      <w:i/>
      <w:color w:val="auto"/>
      <w:sz w:val="48"/>
      <w:szCs w:val="20"/>
      <w:lang w:val="ru-RU" w:eastAsia="zh-CN" w:bidi="ar-SA"/>
    </w:rPr>
  </w:style>
  <w:style w:type="paragraph" w:styleId="1713">
    <w:name w:val="url"/>
    <w:basedOn w:val="916"/>
    <w:next w:val="916"/>
    <w:qFormat/>
    <w:pPr>
      <w:spacing w:before="0" w:after="0" w:line="240" w:lineRule="auto"/>
    </w:pPr>
    <w:rPr>
      <w:rFonts w:ascii="Times New Roman" w:hAnsi="Times New Roman" w:eastAsia="Times New Roman" w:cs="Times New Roman"/>
      <w:color w:val="0000ff"/>
      <w:sz w:val="24"/>
      <w:szCs w:val="24"/>
    </w:rPr>
  </w:style>
  <w:style w:type="paragraph" w:styleId="1714">
    <w:name w:val="Стиль"/>
    <w:qFormat/>
    <w:pPr>
      <w:widowControl w:val="off"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1715">
    <w:name w:val="Style22"/>
    <w:basedOn w:val="916"/>
    <w:qFormat/>
    <w:pPr>
      <w:spacing w:before="0"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716">
    <w:name w:val="Style11"/>
    <w:basedOn w:val="916"/>
    <w:qFormat/>
    <w:pPr>
      <w:ind w:firstLine="713"/>
      <w:jc w:val="both"/>
      <w:spacing w:before="0" w:after="0" w:line="324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717">
    <w:name w:val="Style15"/>
    <w:basedOn w:val="916"/>
    <w:qFormat/>
    <w:pPr>
      <w:ind w:firstLine="716"/>
      <w:spacing w:before="0" w:after="0" w:line="324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718">
    <w:name w:val="Style9"/>
    <w:basedOn w:val="916"/>
    <w:qFormat/>
    <w:pPr>
      <w:spacing w:before="0"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719">
    <w:name w:val="p31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20">
    <w:name w:val="p7"/>
    <w:basedOn w:val="916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21">
    <w:name w:val="..... ......"/>
    <w:basedOn w:val="916"/>
    <w:next w:val="916"/>
    <w:qFormat/>
    <w:pPr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22">
    <w:name w:val="......."/>
    <w:basedOn w:val="916"/>
    <w:next w:val="916"/>
    <w:qFormat/>
    <w:pPr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23">
    <w:name w:val="Заголовок21"/>
    <w:basedOn w:val="1571"/>
    <w:next w:val="916"/>
    <w:qFormat/>
    <w:rPr>
      <w:b/>
      <w:bCs/>
      <w:color w:val="0058a9"/>
      <w:shd w:val="clear" w:color="auto" w:fill="ece9d8"/>
    </w:rPr>
  </w:style>
  <w:style w:type="paragraph" w:styleId="1724">
    <w:name w:val="Îáû÷íûé"/>
    <w:qFormat/>
    <w:pPr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zh-CN" w:bidi="ar-SA"/>
    </w:rPr>
  </w:style>
  <w:style w:type="paragraph" w:styleId="1725">
    <w:name w:val="Iau.iue"/>
    <w:basedOn w:val="916"/>
    <w:next w:val="916"/>
    <w:qFormat/>
    <w:pPr>
      <w:spacing w:before="0" w:after="0" w:line="240" w:lineRule="auto"/>
    </w:pPr>
    <w:rPr>
      <w:rFonts w:ascii="Arial" w:hAnsi="Arial" w:eastAsia="Times New Roman" w:cs="Times New Roman"/>
      <w:sz w:val="24"/>
      <w:szCs w:val="24"/>
    </w:rPr>
  </w:style>
  <w:style w:type="paragraph" w:styleId="1726">
    <w:name w:val="Знак Знак Знак Знак Знак Знак Знак"/>
    <w:basedOn w:val="916"/>
    <w:qFormat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727">
    <w:name w:val="Абзац списка5"/>
    <w:basedOn w:val="916"/>
    <w:qFormat/>
    <w:pPr>
      <w:ind w:left="720" w:right="74" w:firstLine="0"/>
      <w:jc w:val="center"/>
      <w:spacing w:before="0" w:after="0" w:line="240" w:lineRule="auto"/>
    </w:pPr>
    <w:rPr>
      <w:rFonts w:ascii="Calibri" w:hAnsi="Calibri" w:eastAsia="Times New Roman" w:cs="Calibri"/>
    </w:rPr>
  </w:style>
  <w:style w:type="paragraph" w:styleId="1728">
    <w:name w:val="Текст"/>
    <w:basedOn w:val="916"/>
    <w:qFormat/>
    <w:pPr>
      <w:spacing w:before="0" w:after="200" w:line="276" w:lineRule="auto"/>
    </w:pPr>
    <w:rPr>
      <w:rFonts w:ascii="Courier New" w:hAnsi="Courier New" w:eastAsia="Times New Roman" w:cs="Courier New"/>
      <w:sz w:val="20"/>
      <w:szCs w:val="20"/>
    </w:rPr>
  </w:style>
  <w:style w:type="paragraph" w:styleId="1729">
    <w:name w:val="Основной текст 3"/>
    <w:basedOn w:val="916"/>
    <w:qFormat/>
    <w:pPr>
      <w:spacing w:before="0" w:after="120" w:line="276" w:lineRule="auto"/>
    </w:pPr>
    <w:rPr>
      <w:rFonts w:ascii="Calibri" w:hAnsi="Calibri" w:eastAsia="Times New Roman" w:cs="Times New Roman"/>
      <w:sz w:val="16"/>
      <w:szCs w:val="16"/>
    </w:rPr>
  </w:style>
  <w:style w:type="paragraph" w:styleId="1730">
    <w:name w:val="Рецензия"/>
    <w:qFormat/>
    <w:pPr>
      <w:widowControl/>
    </w:pPr>
    <w:rPr>
      <w:rFonts w:ascii="Calibri" w:hAnsi="Calibri" w:eastAsia="Times New Roman" w:cs="Times New Roman"/>
      <w:color w:val="auto"/>
      <w:sz w:val="22"/>
      <w:szCs w:val="22"/>
      <w:lang w:val="ru-RU" w:eastAsia="zh-CN" w:bidi="ar-SA"/>
    </w:rPr>
  </w:style>
  <w:style w:type="paragraph" w:styleId="1731">
    <w:name w:val="Основной текст с отступом 3"/>
    <w:basedOn w:val="916"/>
    <w:qFormat/>
    <w:pPr>
      <w:ind w:left="283" w:firstLine="0"/>
      <w:spacing w:before="0" w:after="120" w:line="276" w:lineRule="auto"/>
    </w:pPr>
    <w:rPr>
      <w:rFonts w:ascii="Calibri" w:hAnsi="Calibri" w:eastAsia="Times New Roman" w:cs="Times New Roman"/>
      <w:sz w:val="16"/>
      <w:szCs w:val="16"/>
    </w:rPr>
  </w:style>
  <w:style w:type="paragraph" w:styleId="1732">
    <w:name w:val="Цитата"/>
    <w:basedOn w:val="916"/>
    <w:qFormat/>
    <w:pPr>
      <w:ind w:left="1440" w:right="1440" w:firstLine="0"/>
      <w:spacing w:before="0" w:after="120" w:line="276" w:lineRule="auto"/>
    </w:pPr>
    <w:rPr>
      <w:rFonts w:ascii="Calibri" w:hAnsi="Calibri" w:eastAsia="Times New Roman" w:cs="Times New Roman"/>
    </w:rPr>
  </w:style>
  <w:style w:type="paragraph" w:styleId="1733">
    <w:name w:val="Table Contents"/>
    <w:basedOn w:val="916"/>
    <w:qFormat/>
    <w:pPr>
      <w:widowControl w:val="off"/>
      <w:suppressLineNumbers/>
    </w:pPr>
  </w:style>
  <w:style w:type="paragraph" w:styleId="1734">
    <w:name w:val="Table Heading"/>
    <w:basedOn w:val="1733"/>
    <w:qFormat/>
    <w:pPr>
      <w:jc w:val="center"/>
      <w:suppressLineNumbers/>
    </w:pPr>
    <w:rPr>
      <w:b/>
      <w:bCs/>
    </w:rPr>
  </w:style>
  <w:style w:type="paragraph" w:styleId="1735">
    <w:name w:val="Frame Contents"/>
    <w:basedOn w:val="916"/>
    <w:qFormat/>
  </w:style>
  <w:style w:type="numbering" w:styleId="1736">
    <w:name w:val="WW8Num1"/>
    <w:qFormat/>
  </w:style>
  <w:style w:type="numbering" w:styleId="1737">
    <w:name w:val="WW8Num2"/>
    <w:qFormat/>
  </w:style>
  <w:style w:type="numbering" w:styleId="1738">
    <w:name w:val="WW8Num3"/>
    <w:qFormat/>
  </w:style>
  <w:style w:type="numbering" w:styleId="1739">
    <w:name w:val="WW8Num4"/>
    <w:qFormat/>
  </w:style>
  <w:style w:type="numbering" w:styleId="1740">
    <w:name w:val="WW8Num5"/>
    <w:qFormat/>
  </w:style>
  <w:style w:type="numbering" w:styleId="1741">
    <w:name w:val="WW8Num6"/>
    <w:qFormat/>
  </w:style>
  <w:style w:type="numbering" w:styleId="1742">
    <w:name w:val="WW8Num7"/>
    <w:qFormat/>
  </w:style>
  <w:style w:type="numbering" w:styleId="1743">
    <w:name w:val="WW8Num8"/>
    <w:qFormat/>
  </w:style>
  <w:style w:type="numbering" w:styleId="1744">
    <w:name w:val="WW8Num9"/>
    <w:qFormat/>
  </w:style>
  <w:style w:type="numbering" w:styleId="1745">
    <w:name w:val="WW8Num10"/>
    <w:qFormat/>
  </w:style>
  <w:style w:type="numbering" w:styleId="1746">
    <w:name w:val="WW8Num11"/>
    <w:qFormat/>
  </w:style>
  <w:style w:type="numbering" w:styleId="1747">
    <w:name w:val="WW8Num12"/>
    <w:qFormat/>
  </w:style>
  <w:style w:type="numbering" w:styleId="1748">
    <w:name w:val="WW8Num13"/>
    <w:qFormat/>
  </w:style>
  <w:style w:type="numbering" w:styleId="1749">
    <w:name w:val="WW8Num14"/>
    <w:qFormat/>
  </w:style>
  <w:style w:type="numbering" w:styleId="1750">
    <w:name w:val="WW8Num15"/>
    <w:qFormat/>
  </w:style>
  <w:style w:type="numbering" w:styleId="1751">
    <w:name w:val="WW8Num16"/>
    <w:qFormat/>
  </w:style>
  <w:style w:type="numbering" w:styleId="1752">
    <w:name w:val="WW8Num17"/>
    <w:qFormat/>
  </w:style>
  <w:style w:type="numbering" w:styleId="1753">
    <w:name w:val="WW8Num18"/>
    <w:qFormat/>
  </w:style>
  <w:style w:type="numbering" w:styleId="1754">
    <w:name w:val="WW8Num19"/>
    <w:qFormat/>
  </w:style>
  <w:style w:type="numbering" w:styleId="1755">
    <w:name w:val="WW8Num20"/>
    <w:qFormat/>
  </w:style>
  <w:style w:type="numbering" w:styleId="1756">
    <w:name w:val="WW8Num21"/>
    <w:qFormat/>
  </w:style>
  <w:style w:type="numbering" w:styleId="1757">
    <w:name w:val="WW8Num22"/>
    <w:qFormat/>
  </w:style>
  <w:style w:type="numbering" w:styleId="1758">
    <w:name w:val="WW8Num23"/>
    <w:qFormat/>
  </w:style>
  <w:style w:type="numbering" w:styleId="1759">
    <w:name w:val="WW8Num24"/>
    <w:qFormat/>
  </w:style>
  <w:style w:type="numbering" w:styleId="1760">
    <w:name w:val="WW8Num25"/>
    <w:qFormat/>
  </w:style>
  <w:style w:type="numbering" w:styleId="1761">
    <w:name w:val="WW8Num26"/>
    <w:qFormat/>
  </w:style>
  <w:style w:type="numbering" w:styleId="1762">
    <w:name w:val="WW8Num27"/>
    <w:qFormat/>
  </w:style>
  <w:style w:type="numbering" w:styleId="1763">
    <w:name w:val="WW8Num28"/>
    <w:qFormat/>
  </w:style>
  <w:style w:type="numbering" w:styleId="1764">
    <w:name w:val="WW8Num29"/>
    <w:qFormat/>
  </w:style>
  <w:style w:type="numbering" w:styleId="1765">
    <w:name w:val="WW8Num30"/>
    <w:qFormat/>
  </w:style>
  <w:style w:type="numbering" w:styleId="1766">
    <w:name w:val="WW8Num31"/>
    <w:qFormat/>
  </w:style>
  <w:style w:type="numbering" w:styleId="1767">
    <w:name w:val="WW8Num32"/>
    <w:qFormat/>
  </w:style>
  <w:style w:type="numbering" w:styleId="1768">
    <w:name w:val="WW8Num33"/>
    <w:qFormat/>
  </w:style>
  <w:style w:type="numbering" w:styleId="1769">
    <w:name w:val="WW8Num34"/>
    <w:qFormat/>
  </w:style>
  <w:style w:type="numbering" w:styleId="1770">
    <w:name w:val="WW8Num35"/>
    <w:qFormat/>
  </w:style>
  <w:style w:type="numbering" w:styleId="1771">
    <w:name w:val="WW8Num36"/>
    <w:qFormat/>
  </w:style>
  <w:style w:type="numbering" w:styleId="1772">
    <w:name w:val="WW8Num37"/>
    <w:qFormat/>
  </w:style>
  <w:style w:type="numbering" w:styleId="1773">
    <w:name w:val="WW8Num38"/>
    <w:qFormat/>
  </w:style>
  <w:style w:type="numbering" w:styleId="1774">
    <w:name w:val="WW8Num39"/>
    <w:qFormat/>
  </w:style>
  <w:style w:type="numbering" w:styleId="1775">
    <w:name w:val="WW8Num40"/>
    <w:qFormat/>
  </w:style>
  <w:style w:type="numbering" w:styleId="1776">
    <w:name w:val="WW8Num41"/>
    <w:qFormat/>
  </w:style>
  <w:style w:type="numbering" w:styleId="1777">
    <w:name w:val="WW8Num42"/>
    <w:qFormat/>
  </w:style>
  <w:style w:type="numbering" w:styleId="1778">
    <w:name w:val="WW8Num43"/>
    <w:qFormat/>
  </w:style>
  <w:style w:type="numbering" w:styleId="1779">
    <w:name w:val="WW8Num44"/>
    <w:qFormat/>
  </w:style>
  <w:style w:type="numbering" w:styleId="1780">
    <w:name w:val="WW8Num45"/>
    <w:qFormat/>
  </w:style>
  <w:style w:type="numbering" w:styleId="1781">
    <w:name w:val="WW8Num46"/>
    <w:qFormat/>
  </w:style>
  <w:style w:type="numbering" w:styleId="1782">
    <w:name w:val="WW8Num47"/>
    <w:qFormat/>
  </w:style>
  <w:style w:type="numbering" w:styleId="1783">
    <w:name w:val="WW8Num48"/>
    <w:qFormat/>
  </w:style>
  <w:style w:type="numbering" w:styleId="1784">
    <w:name w:val="WW8Num49"/>
    <w:qFormat/>
  </w:style>
  <w:style w:type="numbering" w:styleId="1785">
    <w:name w:val="WW8Num50"/>
    <w:qFormat/>
  </w:style>
  <w:style w:type="numbering" w:styleId="1786">
    <w:name w:val="WW8Num51"/>
    <w:qFormat/>
  </w:style>
  <w:style w:type="numbering" w:styleId="1787">
    <w:name w:val="WW8Num52"/>
    <w:qFormat/>
  </w:style>
  <w:style w:type="numbering" w:styleId="1788">
    <w:name w:val="WW8Num53"/>
    <w:qFormat/>
  </w:style>
  <w:style w:type="numbering" w:styleId="1789">
    <w:name w:val="WW8Num54"/>
    <w:qFormat/>
  </w:style>
  <w:style w:type="numbering" w:styleId="1790">
    <w:name w:val="WW8Num55"/>
    <w:qFormat/>
  </w:style>
  <w:style w:type="numbering" w:styleId="1791">
    <w:name w:val="WW8Num56"/>
    <w:qFormat/>
  </w:style>
  <w:style w:type="numbering" w:styleId="1792">
    <w:name w:val="WW8Num57"/>
    <w:qFormat/>
  </w:style>
  <w:style w:type="numbering" w:styleId="1793">
    <w:name w:val="WW8Num58"/>
    <w:qFormat/>
  </w:style>
  <w:style w:type="numbering" w:styleId="1794">
    <w:name w:val="WW8Num59"/>
    <w:qFormat/>
  </w:style>
  <w:style w:type="numbering" w:styleId="1795">
    <w:name w:val="WW8Num60"/>
    <w:qFormat/>
  </w:style>
  <w:style w:type="numbering" w:styleId="1796">
    <w:name w:val="WW8Num61"/>
    <w:qFormat/>
  </w:style>
  <w:style w:type="numbering" w:styleId="1797">
    <w:name w:val="WW8Num62"/>
    <w:qFormat/>
  </w:style>
  <w:style w:type="numbering" w:styleId="1798">
    <w:name w:val="WW8Num63"/>
    <w:qFormat/>
  </w:style>
  <w:style w:type="numbering" w:styleId="1799">
    <w:name w:val="WW8Num64"/>
    <w:qFormat/>
  </w:style>
  <w:style w:type="numbering" w:styleId="1800">
    <w:name w:val="WW8Num65"/>
    <w:qFormat/>
  </w:style>
  <w:style w:type="numbering" w:styleId="1801">
    <w:name w:val="WW8Num66"/>
    <w:qFormat/>
  </w:style>
  <w:style w:type="numbering" w:styleId="1802">
    <w:name w:val="WW8Num67"/>
    <w:qFormat/>
  </w:style>
  <w:style w:type="numbering" w:styleId="1803">
    <w:name w:val="WW8Num68"/>
    <w:qFormat/>
  </w:style>
  <w:style w:type="numbering" w:styleId="1804">
    <w:name w:val="WW8Num69"/>
    <w:qFormat/>
  </w:style>
  <w:style w:type="numbering" w:styleId="1805">
    <w:name w:val="WW8Num70"/>
    <w:qFormat/>
  </w:style>
  <w:style w:type="numbering" w:styleId="1806">
    <w:name w:val="WW8Num71"/>
    <w:qFormat/>
  </w:style>
  <w:style w:type="numbering" w:styleId="1807">
    <w:name w:val="WW8Num72"/>
    <w:qFormat/>
  </w:style>
  <w:style w:type="numbering" w:styleId="1808">
    <w:name w:val="WW8Num73"/>
    <w:qFormat/>
  </w:style>
  <w:style w:type="numbering" w:styleId="1809">
    <w:name w:val="WW8Num74"/>
    <w:qFormat/>
  </w:style>
  <w:style w:type="numbering" w:styleId="1810">
    <w:name w:val="WW8Num75"/>
    <w:qFormat/>
  </w:style>
  <w:style w:type="numbering" w:styleId="1811">
    <w:name w:val="WW8Num76"/>
    <w:qFormat/>
  </w:style>
  <w:style w:type="numbering" w:styleId="1812">
    <w:name w:val="WW8Num77"/>
    <w:qFormat/>
  </w:style>
  <w:style w:type="numbering" w:styleId="1813">
    <w:name w:val="WW8Num78"/>
    <w:qFormat/>
  </w:style>
  <w:style w:type="numbering" w:styleId="1814">
    <w:name w:val="WW8Num79"/>
    <w:qFormat/>
  </w:style>
  <w:style w:type="numbering" w:styleId="1815">
    <w:name w:val="WW8Num80"/>
    <w:qFormat/>
  </w:style>
  <w:style w:type="numbering" w:styleId="1816">
    <w:name w:val="WW8Num81"/>
    <w:qFormat/>
  </w:style>
  <w:style w:type="numbering" w:styleId="1817">
    <w:name w:val="WW8Num82"/>
    <w:qFormat/>
  </w:style>
  <w:style w:type="numbering" w:styleId="1818">
    <w:name w:val="WW8Num83"/>
    <w:qFormat/>
  </w:style>
  <w:style w:type="numbering" w:styleId="1819">
    <w:name w:val="WW8Num84"/>
    <w:qFormat/>
  </w:style>
  <w:style w:type="numbering" w:styleId="1820">
    <w:name w:val="WW8Num85"/>
    <w:qFormat/>
  </w:style>
  <w:style w:type="numbering" w:styleId="1821">
    <w:name w:val="WW8Num86"/>
    <w:qFormat/>
  </w:style>
  <w:style w:type="numbering" w:styleId="1822">
    <w:name w:val="WW8Num87"/>
    <w:qFormat/>
  </w:style>
  <w:style w:type="numbering" w:styleId="1823">
    <w:name w:val="WW8Num88"/>
    <w:qFormat/>
  </w:style>
  <w:style w:type="numbering" w:styleId="1824">
    <w:name w:val="WW8Num89"/>
    <w:qFormat/>
  </w:style>
  <w:style w:type="numbering" w:styleId="1825">
    <w:name w:val="WW8Num90"/>
    <w:qFormat/>
  </w:style>
  <w:style w:type="numbering" w:styleId="1826">
    <w:name w:val="WW8Num91"/>
    <w:qFormat/>
  </w:style>
  <w:style w:type="numbering" w:styleId="1827">
    <w:name w:val="WW8Num92"/>
    <w:qFormat/>
  </w:style>
  <w:style w:type="numbering" w:styleId="1828">
    <w:name w:val="WW8Num93"/>
    <w:qFormat/>
  </w:style>
  <w:style w:type="numbering" w:styleId="1829">
    <w:name w:val="WW8Num94"/>
    <w:qFormat/>
  </w:style>
  <w:style w:type="numbering" w:styleId="1830">
    <w:name w:val="WW8Num95"/>
    <w:qFormat/>
  </w:style>
  <w:style w:type="numbering" w:styleId="1831">
    <w:name w:val="WW8Num96"/>
    <w:qFormat/>
  </w:style>
  <w:style w:type="numbering" w:styleId="1832">
    <w:name w:val="WW8Num97"/>
    <w:qFormat/>
  </w:style>
  <w:style w:type="numbering" w:styleId="1833">
    <w:name w:val="WW8Num98"/>
    <w:qFormat/>
  </w:style>
  <w:style w:type="numbering" w:styleId="1834">
    <w:name w:val="WW8Num99"/>
    <w:qFormat/>
  </w:style>
  <w:style w:type="numbering" w:styleId="1835">
    <w:name w:val="WW8Num100"/>
    <w:qFormat/>
  </w:style>
  <w:style w:type="numbering" w:styleId="1836">
    <w:name w:val="WW8Num101"/>
    <w:qFormat/>
  </w:style>
  <w:style w:type="numbering" w:styleId="1837">
    <w:name w:val="WW8Num102"/>
    <w:qFormat/>
  </w:style>
  <w:style w:type="numbering" w:styleId="1838">
    <w:name w:val="WW8Num103"/>
    <w:qFormat/>
  </w:style>
  <w:style w:type="numbering" w:styleId="1839">
    <w:name w:val="WW8Num104"/>
    <w:qFormat/>
  </w:style>
  <w:style w:type="numbering" w:styleId="1840">
    <w:name w:val="WW8Num105"/>
    <w:qFormat/>
  </w:style>
  <w:style w:type="numbering" w:styleId="1841">
    <w:name w:val="WW8Num106"/>
    <w:qFormat/>
  </w:style>
  <w:style w:type="numbering" w:styleId="1842">
    <w:name w:val="WW8Num107"/>
    <w:qFormat/>
  </w:style>
  <w:style w:type="numbering" w:styleId="1843">
    <w:name w:val="WW8Num108"/>
    <w:qFormat/>
  </w:style>
  <w:style w:type="character" w:styleId="1844" w:default="1">
    <w:name w:val="Default Paragraph Font"/>
    <w:uiPriority w:val="1"/>
    <w:semiHidden/>
    <w:unhideWhenUsed/>
  </w:style>
  <w:style w:type="numbering" w:styleId="1845" w:default="1">
    <w:name w:val="No List"/>
    <w:uiPriority w:val="99"/>
    <w:semiHidden/>
    <w:unhideWhenUsed/>
  </w:style>
  <w:style w:type="table" w:styleId="1846" w:default="1">
    <w:name w:val="Normal Table"/>
    <w:uiPriority w:val="99"/>
    <w:semiHidden/>
    <w:unhideWhenUsed/>
    <w:tblPr/>
  </w:style>
  <w:style w:type="paragraph" w:styleId="1847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848" w:customStyle="1">
    <w:name w:val="Раздел 1.1"/>
    <w:basedOn w:val="954"/>
    <w:link w:val="1227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cp:keywords/>
  <dc:description/>
  <dc:language>en-US</dc:language>
  <cp:lastModifiedBy>Юлия Кисаубаева</cp:lastModifiedBy>
  <cp:revision>11</cp:revision>
  <dcterms:created xsi:type="dcterms:W3CDTF">2024-02-06T12:07:00Z</dcterms:created>
  <dcterms:modified xsi:type="dcterms:W3CDTF">2025-06-04T07:23:12Z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